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BA6787">
        <w:rPr>
          <w:rFonts w:asciiTheme="minorHAnsi" w:hAnsiTheme="minorHAnsi"/>
          <w:b/>
          <w:bCs/>
          <w:color w:val="auto"/>
          <w:sz w:val="32"/>
          <w:szCs w:val="32"/>
        </w:rPr>
        <w:t>TANIE OFERTOWE z dnia 14</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BA6787" w:rsidRPr="008A4D8B" w:rsidRDefault="00B62759" w:rsidP="00BA6787">
      <w:pPr>
        <w:jc w:val="both"/>
        <w:rPr>
          <w:rFonts w:asciiTheme="minorHAnsi" w:hAnsiTheme="minorHAnsi"/>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 xml:space="preserve">oraz kierując się zasadą uczciwej konkurencji i równego traktowania wykonawców, a także zasadą efektywnego zarządzania finansami, zwracamy się z prośbą o przedstawienie </w:t>
      </w:r>
      <w:r w:rsidRPr="00BA6787">
        <w:rPr>
          <w:rFonts w:asciiTheme="minorHAnsi" w:hAnsiTheme="minorHAnsi"/>
          <w:sz w:val="20"/>
          <w:szCs w:val="20"/>
        </w:rPr>
        <w:t>oferty cenowej na</w:t>
      </w:r>
      <w:bookmarkStart w:id="0" w:name="_Hlk26210270"/>
      <w:bookmarkEnd w:id="0"/>
      <w:r w:rsidR="00BA6787" w:rsidRPr="00BA6787">
        <w:rPr>
          <w:rFonts w:asciiTheme="minorHAnsi" w:hAnsiTheme="minorHAnsi"/>
          <w:b/>
          <w:sz w:val="20"/>
          <w:szCs w:val="20"/>
        </w:rPr>
        <w:t xml:space="preserve"> </w:t>
      </w:r>
      <w:r w:rsidR="00BA6787" w:rsidRPr="008A4D8B">
        <w:rPr>
          <w:rFonts w:asciiTheme="minorHAnsi" w:hAnsiTheme="minorHAnsi"/>
          <w:b/>
          <w:sz w:val="20"/>
          <w:szCs w:val="20"/>
        </w:rPr>
        <w:t>Dostawę elementów</w:t>
      </w:r>
      <w:r w:rsidR="008A4D8B">
        <w:rPr>
          <w:rFonts w:asciiTheme="minorHAnsi" w:hAnsiTheme="minorHAnsi"/>
          <w:b/>
          <w:sz w:val="20"/>
          <w:szCs w:val="20"/>
        </w:rPr>
        <w:t xml:space="preserve"> zużywalnych do </w:t>
      </w:r>
      <w:r w:rsidR="00BA6787" w:rsidRPr="008A4D8B">
        <w:rPr>
          <w:rFonts w:asciiTheme="minorHAnsi" w:hAnsiTheme="minorHAnsi"/>
          <w:b/>
          <w:sz w:val="20"/>
          <w:szCs w:val="20"/>
        </w:rPr>
        <w:t>pomiarowego komory spalania.</w:t>
      </w:r>
      <w:r w:rsidR="00BA6787" w:rsidRPr="008A4D8B">
        <w:rPr>
          <w:b/>
        </w:rPr>
        <w:t xml:space="preserve"> </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BA6787" w:rsidRPr="008A4D8B" w:rsidRDefault="001D79EF">
      <w:pPr>
        <w:jc w:val="both"/>
      </w:pPr>
      <w:bookmarkStart w:id="1" w:name="_Hlk26211650"/>
      <w:r>
        <w:rPr>
          <w:rFonts w:asciiTheme="minorHAnsi" w:hAnsiTheme="minorHAnsi"/>
          <w:b/>
          <w:sz w:val="20"/>
          <w:szCs w:val="20"/>
        </w:rPr>
        <w:t xml:space="preserve">Dostawa </w:t>
      </w:r>
      <w:r w:rsidR="000A5B5E">
        <w:rPr>
          <w:rFonts w:asciiTheme="minorHAnsi" w:hAnsiTheme="minorHAnsi"/>
          <w:b/>
          <w:sz w:val="20"/>
          <w:szCs w:val="20"/>
        </w:rPr>
        <w:t xml:space="preserve">elementów </w:t>
      </w:r>
      <w:r w:rsidR="008A4D8B">
        <w:rPr>
          <w:rFonts w:asciiTheme="minorHAnsi" w:hAnsiTheme="minorHAnsi"/>
          <w:b/>
          <w:sz w:val="20"/>
          <w:szCs w:val="20"/>
        </w:rPr>
        <w:t>zużywalnych</w:t>
      </w:r>
      <w:r w:rsidR="00BA6787">
        <w:rPr>
          <w:rFonts w:asciiTheme="minorHAnsi" w:hAnsiTheme="minorHAnsi"/>
          <w:b/>
          <w:sz w:val="20"/>
          <w:szCs w:val="20"/>
        </w:rPr>
        <w:t xml:space="preserve"> do komory spalania</w:t>
      </w:r>
      <w:bookmarkEnd w:id="1"/>
      <w:r w:rsidR="00BA6787">
        <w:rPr>
          <w:rFonts w:asciiTheme="minorHAnsi" w:hAnsiTheme="minorHAnsi"/>
          <w:b/>
          <w:sz w:val="20"/>
          <w:szCs w:val="20"/>
        </w:rPr>
        <w:t xml:space="preserve"> w ramach </w:t>
      </w:r>
      <w:r w:rsidR="005E6140">
        <w:rPr>
          <w:rStyle w:val="normaltextrun"/>
          <w:rFonts w:ascii="Calibri" w:hAnsi="Calibri"/>
          <w:b/>
          <w:sz w:val="20"/>
          <w:szCs w:val="20"/>
        </w:rPr>
        <w:t xml:space="preserve">realizacji projektu PANDA2/17/2016 </w:t>
      </w:r>
      <w:r w:rsidR="00B62759">
        <w:rPr>
          <w:rFonts w:asciiTheme="minorHAnsi" w:hAnsiTheme="minorHAnsi"/>
          <w:b/>
          <w:sz w:val="20"/>
          <w:szCs w:val="20"/>
        </w:rPr>
        <w:t>dla Instytutu Techniki Lotniczej i Mechaniki Stosowanej Wydziału Mechanicznego Energetyki i Lotn</w:t>
      </w:r>
      <w:r w:rsidR="008A4D8B">
        <w:rPr>
          <w:rFonts w:asciiTheme="minorHAnsi" w:hAnsiTheme="minorHAnsi"/>
          <w:b/>
          <w:sz w:val="20"/>
          <w:szCs w:val="20"/>
        </w:rPr>
        <w:t>ictwa Politechniki Warszawskiej.</w:t>
      </w:r>
    </w:p>
    <w:p w:rsidR="00BA6787" w:rsidRPr="00BA6787" w:rsidRDefault="00BA6787">
      <w:pPr>
        <w:jc w:val="both"/>
        <w:rPr>
          <w:rFonts w:asciiTheme="minorHAnsi" w:hAnsiTheme="minorHAnsi"/>
          <w:b/>
          <w:bCs/>
          <w:sz w:val="20"/>
          <w:szCs w:val="20"/>
          <w:u w:val="single"/>
          <w:lang w:eastAsia="pl-PL"/>
        </w:rPr>
      </w:pPr>
    </w:p>
    <w:p w:rsidR="00635411" w:rsidRPr="00BA6787" w:rsidRDefault="00B62759">
      <w:pPr>
        <w:jc w:val="both"/>
        <w:rPr>
          <w:rFonts w:asciiTheme="minorHAnsi" w:hAnsiTheme="minorHAnsi"/>
          <w:b/>
          <w:bCs/>
          <w:sz w:val="20"/>
          <w:szCs w:val="20"/>
          <w:u w:val="single"/>
          <w:lang w:eastAsia="pl-PL"/>
        </w:rPr>
      </w:pPr>
      <w:r w:rsidRPr="00BA6787">
        <w:rPr>
          <w:rFonts w:asciiTheme="minorHAnsi" w:hAnsiTheme="minorHAnsi"/>
          <w:b/>
          <w:bCs/>
          <w:sz w:val="20"/>
          <w:szCs w:val="20"/>
          <w:u w:val="single"/>
          <w:lang w:eastAsia="pl-PL"/>
        </w:rPr>
        <w:t xml:space="preserve">III. Opis przedmiotu zamówienia </w:t>
      </w:r>
    </w:p>
    <w:p w:rsidR="008A4D8B" w:rsidRPr="008A4D8B" w:rsidRDefault="008A4D8B" w:rsidP="008A4D8B">
      <w:pPr>
        <w:pStyle w:val="NormalnyWeb"/>
        <w:spacing w:before="120" w:beforeAutospacing="0" w:after="0" w:afterAutospacing="0"/>
        <w:rPr>
          <w:rFonts w:asciiTheme="minorHAnsi" w:hAnsiTheme="minorHAnsi"/>
          <w:sz w:val="20"/>
          <w:szCs w:val="20"/>
        </w:rPr>
      </w:pPr>
      <w:r w:rsidRPr="008A4D8B">
        <w:rPr>
          <w:rFonts w:asciiTheme="minorHAnsi" w:hAnsiTheme="minorHAnsi"/>
          <w:sz w:val="20"/>
          <w:szCs w:val="20"/>
        </w:rPr>
        <w:t xml:space="preserve">Dostawa elementów zużywalnych do stanowiska badawczego, przeznaczonego do badania komór spalania: </w:t>
      </w:r>
    </w:p>
    <w:p w:rsidR="008A4D8B" w:rsidRPr="008A4D8B" w:rsidRDefault="008A4D8B" w:rsidP="008A4D8B">
      <w:pPr>
        <w:pStyle w:val="NormalnyWeb"/>
        <w:spacing w:before="120" w:beforeAutospacing="0" w:after="0" w:afterAutospacing="0"/>
        <w:rPr>
          <w:rFonts w:asciiTheme="minorHAnsi" w:hAnsiTheme="minorHAnsi"/>
          <w:sz w:val="20"/>
          <w:szCs w:val="20"/>
        </w:rPr>
      </w:pPr>
      <w:r w:rsidRPr="008A4D8B">
        <w:rPr>
          <w:rFonts w:asciiTheme="minorHAnsi" w:hAnsiTheme="minorHAnsi"/>
          <w:sz w:val="20"/>
          <w:szCs w:val="20"/>
        </w:rPr>
        <w:t xml:space="preserve">* Cela O2 do analizatora spalin Testo 350 </w:t>
      </w:r>
    </w:p>
    <w:p w:rsidR="008A4D8B" w:rsidRDefault="008A4D8B" w:rsidP="008A4D8B">
      <w:pPr>
        <w:pStyle w:val="NormalnyWeb"/>
        <w:spacing w:before="120" w:beforeAutospacing="0" w:after="0" w:afterAutospacing="0"/>
        <w:rPr>
          <w:rFonts w:asciiTheme="minorHAnsi" w:hAnsiTheme="minorHAnsi"/>
          <w:sz w:val="20"/>
          <w:szCs w:val="20"/>
        </w:rPr>
      </w:pPr>
      <w:r w:rsidRPr="008A4D8B">
        <w:rPr>
          <w:rFonts w:asciiTheme="minorHAnsi" w:hAnsiTheme="minorHAnsi"/>
          <w:sz w:val="20"/>
          <w:szCs w:val="20"/>
        </w:rPr>
        <w:lastRenderedPageBreak/>
        <w:t xml:space="preserve">* Dwudziestu puszek oleju AeroShell Turbine Oil </w:t>
      </w:r>
    </w:p>
    <w:p w:rsidR="00635411" w:rsidRPr="005E6140" w:rsidRDefault="00B62759" w:rsidP="00BA6787">
      <w:pPr>
        <w:spacing w:before="100" w:beforeAutospacing="1"/>
        <w:contextualSpacing/>
        <w:rPr>
          <w:rFonts w:ascii="Times New Roman" w:hAnsi="Times New Roman" w:cs="Times New Roman"/>
          <w:lang w:eastAsia="pl-PL"/>
        </w:rPr>
      </w:pPr>
      <w:r>
        <w:rPr>
          <w:rFonts w:asciiTheme="minorHAnsi" w:hAnsiTheme="minorHAnsi"/>
          <w:b/>
          <w:bCs/>
          <w:sz w:val="20"/>
          <w:szCs w:val="20"/>
          <w:u w:val="single"/>
        </w:rPr>
        <w:t>IV. Termin realizacji:</w:t>
      </w:r>
    </w:p>
    <w:p w:rsidR="005E6140"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0A5B5E">
        <w:rPr>
          <w:rFonts w:asciiTheme="minorHAnsi" w:hAnsiTheme="minorHAnsi" w:cstheme="minorHAnsi"/>
          <w:b/>
          <w:sz w:val="20"/>
          <w:szCs w:val="20"/>
        </w:rPr>
        <w:t>30</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Pr="005E6140" w:rsidRDefault="00B62759">
      <w:pPr>
        <w:spacing w:after="120"/>
        <w:jc w:val="both"/>
        <w:rPr>
          <w:rFonts w:asciiTheme="minorHAnsi" w:hAnsiTheme="minorHAnsi" w:cstheme="minorHAnsi"/>
          <w:sz w:val="20"/>
          <w:szCs w:val="20"/>
        </w:rPr>
      </w:pPr>
      <w:r>
        <w:rPr>
          <w:rFonts w:asciiTheme="minorHAnsi" w:hAnsiTheme="minorHAnsi"/>
          <w:b/>
          <w:bCs/>
          <w:sz w:val="20"/>
          <w:szCs w:val="20"/>
          <w:u w:val="single"/>
          <w:lang w:eastAsia="pl-PL"/>
        </w:rPr>
        <w:t xml:space="preserve">V. Termin i miejsce składania ofert: </w:t>
      </w:r>
    </w:p>
    <w:p w:rsidR="00BA6787" w:rsidRDefault="00B62759" w:rsidP="00BA6787">
      <w:pPr>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BA6787">
        <w:rPr>
          <w:rFonts w:asciiTheme="minorHAnsi" w:hAnsiTheme="minorHAnsi"/>
          <w:b/>
          <w:sz w:val="20"/>
          <w:szCs w:val="20"/>
        </w:rPr>
        <w:t>21</w:t>
      </w:r>
      <w:r w:rsidR="00AB7CFF">
        <w:rPr>
          <w:rFonts w:asciiTheme="minorHAnsi" w:hAnsiTheme="minorHAnsi"/>
          <w:b/>
          <w:sz w:val="20"/>
          <w:szCs w:val="20"/>
        </w:rPr>
        <w:t xml:space="preserve"> grudnia</w:t>
      </w:r>
      <w:r w:rsidR="00BA6787">
        <w:rPr>
          <w:rFonts w:asciiTheme="minorHAnsi" w:hAnsiTheme="minorHAnsi"/>
          <w:b/>
          <w:sz w:val="20"/>
          <w:szCs w:val="20"/>
        </w:rPr>
        <w:t xml:space="preserve"> 2020 r. do godziny </w:t>
      </w:r>
      <w:r w:rsidR="008A4D8B">
        <w:rPr>
          <w:rFonts w:asciiTheme="minorHAnsi" w:hAnsiTheme="minorHAnsi"/>
          <w:b/>
          <w:sz w:val="20"/>
          <w:szCs w:val="20"/>
        </w:rPr>
        <w:t>10.0</w:t>
      </w:r>
      <w:r>
        <w:rPr>
          <w:rFonts w:asciiTheme="minorHAnsi" w:hAnsiTheme="minorHAnsi"/>
          <w:b/>
          <w:sz w:val="20"/>
          <w:szCs w:val="20"/>
        </w:rPr>
        <w:t>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sidR="00BA6787">
        <w:rPr>
          <w:rFonts w:asciiTheme="minorHAnsi" w:hAnsiTheme="minorHAnsi"/>
          <w:sz w:val="20"/>
          <w:szCs w:val="20"/>
        </w:rPr>
        <w:t xml:space="preserve"> </w:t>
      </w:r>
      <w:r w:rsidR="00BA6787">
        <w:rPr>
          <w:rFonts w:asciiTheme="minorHAnsi" w:hAnsiTheme="minorHAnsi"/>
          <w:b/>
          <w:sz w:val="20"/>
          <w:szCs w:val="20"/>
        </w:rPr>
        <w:t xml:space="preserve">Dostawa elementów </w:t>
      </w:r>
      <w:r w:rsidR="008A4D8B">
        <w:rPr>
          <w:rFonts w:asciiTheme="minorHAnsi" w:hAnsiTheme="minorHAnsi"/>
          <w:b/>
          <w:sz w:val="20"/>
          <w:szCs w:val="20"/>
        </w:rPr>
        <w:t>zużywalnych do</w:t>
      </w:r>
      <w:r w:rsidR="00BA6787">
        <w:rPr>
          <w:rFonts w:asciiTheme="minorHAnsi" w:hAnsiTheme="minorHAnsi"/>
          <w:b/>
          <w:sz w:val="20"/>
          <w:szCs w:val="20"/>
        </w:rPr>
        <w:t xml:space="preserve"> komory spalania w ramach </w:t>
      </w:r>
      <w:r w:rsidR="00BA6787">
        <w:rPr>
          <w:rStyle w:val="normaltextrun"/>
          <w:rFonts w:ascii="Calibri" w:hAnsi="Calibri"/>
          <w:b/>
          <w:sz w:val="20"/>
          <w:szCs w:val="20"/>
        </w:rPr>
        <w:t xml:space="preserve">realizacji projektu PANDA2/17/2016 </w:t>
      </w:r>
      <w:r w:rsidR="00BA6787">
        <w:rPr>
          <w:rFonts w:asciiTheme="minorHAnsi" w:hAnsiTheme="minorHAnsi"/>
          <w:b/>
          <w:sz w:val="20"/>
          <w:szCs w:val="20"/>
        </w:rPr>
        <w:t>dla Instytutu Techniki Lotniczej i Mechaniki Stosowanej Wydziału Mechanicznego Energetyki i Lotnictwa Politechniki Warszawskiej.</w:t>
      </w:r>
    </w:p>
    <w:p w:rsidR="00BA6787" w:rsidRDefault="00BA6787" w:rsidP="00BA6787">
      <w:pPr>
        <w:jc w:val="both"/>
        <w:rPr>
          <w:rFonts w:ascii="Times New Roman" w:hAnsi="Times New Roman" w:cs="Times New Roman"/>
          <w:lang w:eastAsia="pl-PL"/>
        </w:rPr>
      </w:pPr>
    </w:p>
    <w:p w:rsidR="00635411" w:rsidRDefault="00B62759" w:rsidP="008A4D8B">
      <w:pPr>
        <w:pStyle w:val="Default"/>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005E6140">
        <w:rPr>
          <w:rFonts w:asciiTheme="minorHAnsi" w:hAnsiTheme="minorHAnsi"/>
          <w:b/>
          <w:bCs/>
          <w:color w:val="auto"/>
          <w:sz w:val="20"/>
          <w:szCs w:val="20"/>
          <w:u w:val="single"/>
        </w:rPr>
        <w:t>I</w:t>
      </w:r>
      <w:r w:rsidR="00BA6787">
        <w:rPr>
          <w:rFonts w:asciiTheme="minorHAnsi" w:hAnsiTheme="minorHAnsi"/>
          <w:b/>
          <w:bCs/>
          <w:color w:val="auto"/>
          <w:sz w:val="20"/>
          <w:szCs w:val="20"/>
          <w:u w:val="single"/>
        </w:rPr>
        <w:t>I</w:t>
      </w:r>
      <w:r>
        <w:rPr>
          <w:rFonts w:asciiTheme="minorHAnsi" w:hAnsiTheme="minorHAnsi"/>
          <w:b/>
          <w:bCs/>
          <w:color w:val="auto"/>
          <w:sz w:val="20"/>
          <w:szCs w:val="20"/>
          <w:u w:val="single"/>
        </w:rPr>
        <w:t>. Kryteria oceny oferty:</w:t>
      </w:r>
    </w:p>
    <w:p w:rsidR="00635411" w:rsidRDefault="00B62759" w:rsidP="008A4D8B">
      <w:pPr>
        <w:pStyle w:val="Default"/>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rsidP="008A4D8B">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rsidP="008A4D8B">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rsidP="008A4D8B">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rsidP="008A4D8B">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rsidP="008A4D8B">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1D79EF" w:rsidRDefault="001D79EF">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VI</w:t>
      </w:r>
      <w:r w:rsidR="00592565">
        <w:rPr>
          <w:rFonts w:asciiTheme="minorHAnsi" w:hAnsiTheme="minorHAnsi"/>
          <w:b/>
          <w:bCs/>
          <w:sz w:val="20"/>
          <w:szCs w:val="20"/>
          <w:u w:val="single"/>
        </w:rPr>
        <w:t>I</w:t>
      </w:r>
      <w:r>
        <w:rPr>
          <w:rFonts w:asciiTheme="minorHAnsi" w:hAnsiTheme="minorHAnsi"/>
          <w:b/>
          <w:bCs/>
          <w:sz w:val="20"/>
          <w:szCs w:val="20"/>
          <w:u w:val="single"/>
        </w:rPr>
        <w:t xml:space="preserve">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BA6787" w:rsidP="004E06D6">
      <w:pPr>
        <w:rPr>
          <w:rFonts w:asciiTheme="minorHAnsi" w:hAnsiTheme="minorHAnsi"/>
          <w:sz w:val="20"/>
          <w:szCs w:val="20"/>
        </w:rPr>
      </w:pPr>
      <w:r>
        <w:rPr>
          <w:rFonts w:asciiTheme="minorHAnsi" w:hAnsiTheme="minorHAnsi"/>
          <w:sz w:val="20"/>
          <w:szCs w:val="20"/>
        </w:rPr>
        <w:t>Załącznik nr 5</w:t>
      </w:r>
      <w:r w:rsidR="004E06D6" w:rsidRPr="00A1495E">
        <w:rPr>
          <w:rFonts w:asciiTheme="minorHAnsi" w:hAnsiTheme="minorHAnsi"/>
          <w:sz w:val="20"/>
          <w:szCs w:val="20"/>
        </w:rPr>
        <w:t>- szczegółowa kalkulacja ceny</w:t>
      </w:r>
    </w:p>
    <w:p w:rsidR="004E06D6" w:rsidRDefault="004E06D6">
      <w:pPr>
        <w:spacing w:after="120"/>
        <w:rPr>
          <w:rFonts w:asciiTheme="minorHAnsi" w:hAnsiTheme="minorHAnsi"/>
          <w:sz w:val="20"/>
          <w:szCs w:val="20"/>
        </w:rPr>
      </w:pPr>
    </w:p>
    <w:p w:rsidR="00635411" w:rsidRDefault="008A4D8B">
      <w:pPr>
        <w:jc w:val="right"/>
        <w:rPr>
          <w:rFonts w:asciiTheme="minorHAnsi" w:hAnsiTheme="minorHAnsi"/>
          <w:b/>
          <w:sz w:val="20"/>
          <w:szCs w:val="20"/>
        </w:rPr>
      </w:pPr>
      <w:r>
        <w:rPr>
          <w:rFonts w:asciiTheme="minorHAnsi" w:hAnsiTheme="minorHAnsi"/>
          <w:b/>
          <w:sz w:val="20"/>
          <w:szCs w:val="20"/>
        </w:rPr>
        <w:lastRenderedPageBreak/>
        <w:t>Z</w:t>
      </w:r>
      <w:r w:rsidR="00B62759">
        <w:rPr>
          <w:rFonts w:asciiTheme="minorHAnsi" w:hAnsiTheme="minorHAnsi"/>
          <w:b/>
          <w:sz w:val="20"/>
          <w:szCs w:val="20"/>
        </w:rPr>
        <w:t xml:space="preserve">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592565" w:rsidP="001D79EF">
      <w:pPr>
        <w:jc w:val="center"/>
        <w:rPr>
          <w:rFonts w:asciiTheme="minorHAnsi" w:hAnsiTheme="minorHAnsi"/>
          <w:b/>
        </w:rPr>
      </w:pPr>
      <w:r>
        <w:rPr>
          <w:rFonts w:asciiTheme="minorHAnsi" w:hAnsiTheme="minorHAnsi"/>
          <w:b/>
        </w:rPr>
        <w:t>Formularz oferty</w:t>
      </w:r>
    </w:p>
    <w:p w:rsidR="001D79EF" w:rsidRPr="001D79EF" w:rsidRDefault="001D79EF" w:rsidP="001D79EF">
      <w:pPr>
        <w:jc w:val="center"/>
        <w:rPr>
          <w:rFonts w:asciiTheme="minorHAnsi" w:hAnsiTheme="minorHAnsi"/>
          <w:b/>
        </w:rPr>
      </w:pPr>
    </w:p>
    <w:p w:rsidR="00635411" w:rsidRDefault="00B62759" w:rsidP="00085353">
      <w:pPr>
        <w:rPr>
          <w:rFonts w:asciiTheme="minorHAnsi" w:hAnsiTheme="minorHAnsi"/>
          <w:sz w:val="20"/>
          <w:szCs w:val="20"/>
        </w:rPr>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085353">
        <w:rPr>
          <w:rFonts w:asciiTheme="minorHAnsi" w:hAnsiTheme="minorHAnsi"/>
          <w:b/>
          <w:sz w:val="20"/>
          <w:szCs w:val="20"/>
        </w:rPr>
        <w:t>Dostawę</w:t>
      </w:r>
      <w:r w:rsidR="000A5B5E">
        <w:rPr>
          <w:rFonts w:asciiTheme="minorHAnsi" w:hAnsiTheme="minorHAnsi"/>
          <w:b/>
          <w:sz w:val="20"/>
          <w:szCs w:val="20"/>
        </w:rPr>
        <w:t xml:space="preserve"> elementów</w:t>
      </w:r>
      <w:r w:rsidR="008A4D8B">
        <w:rPr>
          <w:rFonts w:asciiTheme="minorHAnsi" w:hAnsiTheme="minorHAnsi"/>
          <w:b/>
          <w:sz w:val="20"/>
          <w:szCs w:val="20"/>
        </w:rPr>
        <w:t xml:space="preserve"> zużywalnych do komory spalania</w:t>
      </w:r>
      <w:r w:rsidR="00085353">
        <w:rPr>
          <w:rStyle w:val="normaltextrun"/>
          <w:rFonts w:ascii="Calibri" w:hAnsi="Calibri"/>
          <w:b/>
          <w:sz w:val="20"/>
          <w:szCs w:val="20"/>
        </w:rPr>
        <w:t xml:space="preserve"> w ramach realizacji projektu PANDA2/17/2016 </w:t>
      </w:r>
      <w:r w:rsidR="00085353">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592565">
        <w:rPr>
          <w:rFonts w:asciiTheme="minorHAnsi" w:hAnsiTheme="minorHAnsi"/>
          <w:sz w:val="20"/>
          <w:szCs w:val="20"/>
          <w:lang w:eastAsia="pl-PL"/>
        </w:rPr>
        <w:t>3</w:t>
      </w:r>
      <w:r w:rsidR="000A5B5E">
        <w:rPr>
          <w:rFonts w:asciiTheme="minorHAnsi" w:hAnsiTheme="minorHAnsi"/>
          <w:sz w:val="20"/>
          <w:szCs w:val="20"/>
          <w:lang w:eastAsia="pl-PL"/>
        </w:rPr>
        <w:t>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085353" w:rsidRDefault="00635411">
      <w:pPr>
        <w:suppressAutoHyphens/>
        <w:spacing w:before="120" w:line="288" w:lineRule="auto"/>
        <w:rPr>
          <w:rFonts w:asciiTheme="minorHAnsi" w:hAnsiTheme="minorHAnsi" w:cs="Times New Roman"/>
          <w:sz w:val="22"/>
          <w:szCs w:val="22"/>
          <w:lang w:eastAsia="ar-SA"/>
        </w:rPr>
      </w:pPr>
    </w:p>
    <w:p w:rsidR="00635411" w:rsidRPr="00BA6787" w:rsidRDefault="00B62759" w:rsidP="00085353">
      <w:pPr>
        <w:rPr>
          <w:rFonts w:asciiTheme="minorHAnsi" w:hAnsiTheme="minorHAnsi" w:cs="Times New Roman"/>
          <w:sz w:val="22"/>
          <w:szCs w:val="22"/>
          <w:lang w:eastAsia="ar-SA"/>
        </w:rPr>
      </w:pPr>
      <w:r w:rsidRPr="00BA6787">
        <w:rPr>
          <w:rFonts w:asciiTheme="minorHAnsi" w:hAnsiTheme="minorHAnsi" w:cs="Courier New"/>
          <w:sz w:val="22"/>
          <w:szCs w:val="22"/>
          <w:lang w:eastAsia="ar-SA"/>
        </w:rPr>
        <w:t xml:space="preserve">Składając ofertę w na: </w:t>
      </w:r>
      <w:r w:rsidRPr="00BA6787">
        <w:rPr>
          <w:rFonts w:asciiTheme="minorHAnsi" w:hAnsiTheme="minorHAnsi" w:cs="Courier New"/>
          <w:b/>
          <w:i/>
          <w:sz w:val="22"/>
          <w:szCs w:val="22"/>
          <w:lang w:eastAsia="ar-SA"/>
        </w:rPr>
        <w:t>„</w:t>
      </w:r>
      <w:r w:rsidR="001D79EF" w:rsidRPr="00BA6787">
        <w:rPr>
          <w:rFonts w:asciiTheme="minorHAnsi" w:hAnsiTheme="minorHAnsi"/>
          <w:b/>
          <w:sz w:val="22"/>
          <w:szCs w:val="22"/>
        </w:rPr>
        <w:t xml:space="preserve">Dostawę </w:t>
      </w:r>
      <w:r w:rsidR="000A5B5E" w:rsidRPr="00BA6787">
        <w:rPr>
          <w:rStyle w:val="normaltextrun"/>
          <w:rFonts w:ascii="Calibri" w:hAnsi="Calibri"/>
          <w:b/>
          <w:sz w:val="22"/>
          <w:szCs w:val="22"/>
        </w:rPr>
        <w:t>elementów</w:t>
      </w:r>
      <w:r w:rsidR="008A4D8B">
        <w:rPr>
          <w:rStyle w:val="normaltextrun"/>
          <w:rFonts w:ascii="Calibri" w:hAnsi="Calibri"/>
          <w:b/>
          <w:sz w:val="22"/>
          <w:szCs w:val="22"/>
        </w:rPr>
        <w:t xml:space="preserve"> zużywalnych do komory spalania</w:t>
      </w:r>
      <w:r w:rsidR="000A5B5E" w:rsidRPr="00BA6787">
        <w:rPr>
          <w:rStyle w:val="normaltextrun"/>
          <w:rFonts w:ascii="Calibri" w:hAnsi="Calibri"/>
          <w:b/>
          <w:sz w:val="22"/>
          <w:szCs w:val="22"/>
        </w:rPr>
        <w:t xml:space="preserve"> </w:t>
      </w:r>
      <w:r w:rsidR="00085353" w:rsidRPr="00BA6787">
        <w:rPr>
          <w:rStyle w:val="normaltextrun"/>
          <w:rFonts w:ascii="Calibri" w:hAnsi="Calibri"/>
          <w:b/>
          <w:sz w:val="22"/>
          <w:szCs w:val="22"/>
        </w:rPr>
        <w:t xml:space="preserve">w ramach realizacji projektu PANDA2/17/2016 </w:t>
      </w:r>
      <w:r w:rsidR="00085353" w:rsidRPr="00BA6787">
        <w:rPr>
          <w:rFonts w:asciiTheme="minorHAnsi" w:hAnsiTheme="minorHAnsi"/>
          <w:b/>
          <w:sz w:val="22"/>
          <w:szCs w:val="22"/>
        </w:rPr>
        <w:t>dla Instytutu Techniki Lotniczej i Mechaniki Stosowanej Wydziału Mechanicznego Energetyki i Lotnictwa Politechniki Warszawskiej</w:t>
      </w:r>
      <w:r w:rsidRPr="00BA6787">
        <w:rPr>
          <w:rFonts w:ascii="Calibri" w:hAnsi="Calibri" w:cs="Courier New"/>
          <w:b/>
          <w:bCs/>
          <w:sz w:val="22"/>
          <w:szCs w:val="22"/>
          <w:lang w:eastAsia="ar-SA"/>
        </w:rPr>
        <w:t xml:space="preserve"> o</w:t>
      </w:r>
      <w:r w:rsidRPr="00BA6787">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A6787">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 xml:space="preserve">Na potrzeby </w:t>
      </w:r>
      <w:r w:rsidR="00B62759">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0A5B5E" w:rsidRDefault="000A5B5E">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lastRenderedPageBreak/>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14:anchorId="30861CC9" wp14:editId="240B18CC">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14:anchorId="58C3126A" wp14:editId="4EA65136">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085353" w:rsidRDefault="00635411">
      <w:pPr>
        <w:suppressAutoHyphens/>
        <w:spacing w:before="120" w:line="288" w:lineRule="auto"/>
        <w:jc w:val="both"/>
        <w:rPr>
          <w:rFonts w:asciiTheme="minorHAnsi" w:hAnsiTheme="minorHAnsi"/>
          <w:b/>
          <w:bCs/>
          <w:sz w:val="22"/>
          <w:szCs w:val="22"/>
          <w:lang w:eastAsia="ar-SA"/>
        </w:rPr>
      </w:pPr>
    </w:p>
    <w:p w:rsidR="00635411" w:rsidRPr="00BA6787" w:rsidRDefault="00B62759" w:rsidP="00BA6787">
      <w:pPr>
        <w:jc w:val="both"/>
        <w:rPr>
          <w:sz w:val="22"/>
          <w:szCs w:val="22"/>
        </w:rPr>
      </w:pPr>
      <w:r w:rsidRPr="00BA6787">
        <w:rPr>
          <w:rFonts w:asciiTheme="minorHAnsi" w:hAnsiTheme="minorHAnsi"/>
          <w:color w:val="000000"/>
          <w:sz w:val="22"/>
          <w:szCs w:val="22"/>
          <w:lang w:eastAsia="pl-PL"/>
        </w:rPr>
        <w:t xml:space="preserve">Składając ofertę na: </w:t>
      </w:r>
      <w:r w:rsidRPr="00BA6787">
        <w:rPr>
          <w:rFonts w:asciiTheme="minorHAnsi" w:hAnsiTheme="minorHAnsi"/>
          <w:b/>
          <w:i/>
          <w:color w:val="000000"/>
          <w:sz w:val="22"/>
          <w:szCs w:val="22"/>
          <w:lang w:eastAsia="pl-PL"/>
        </w:rPr>
        <w:t>„</w:t>
      </w:r>
      <w:r w:rsidR="00085353" w:rsidRPr="00BA6787">
        <w:rPr>
          <w:rFonts w:asciiTheme="minorHAnsi" w:hAnsiTheme="minorHAnsi"/>
          <w:b/>
          <w:sz w:val="22"/>
          <w:szCs w:val="22"/>
        </w:rPr>
        <w:t xml:space="preserve">Dostawę </w:t>
      </w:r>
      <w:r w:rsidR="00BA6787" w:rsidRPr="00BA6787">
        <w:rPr>
          <w:rFonts w:asciiTheme="minorHAnsi" w:hAnsiTheme="minorHAnsi"/>
          <w:b/>
          <w:sz w:val="22"/>
          <w:szCs w:val="22"/>
        </w:rPr>
        <w:t>elementów</w:t>
      </w:r>
      <w:r w:rsidR="008A4D8B">
        <w:rPr>
          <w:rFonts w:asciiTheme="minorHAnsi" w:hAnsiTheme="minorHAnsi"/>
          <w:b/>
          <w:sz w:val="22"/>
          <w:szCs w:val="22"/>
        </w:rPr>
        <w:t xml:space="preserve"> zużywalnych do</w:t>
      </w:r>
      <w:r w:rsidR="00BA6787" w:rsidRPr="00BA6787">
        <w:rPr>
          <w:rFonts w:asciiTheme="minorHAnsi" w:hAnsiTheme="minorHAnsi"/>
          <w:b/>
          <w:sz w:val="22"/>
          <w:szCs w:val="22"/>
        </w:rPr>
        <w:t xml:space="preserve"> komory spalania w ramach </w:t>
      </w:r>
      <w:r w:rsidR="00BA6787" w:rsidRPr="00BA6787">
        <w:rPr>
          <w:rStyle w:val="normaltextrun"/>
          <w:rFonts w:ascii="Calibri" w:hAnsi="Calibri"/>
          <w:b/>
          <w:sz w:val="22"/>
          <w:szCs w:val="22"/>
        </w:rPr>
        <w:t xml:space="preserve">realizacji projektu PANDA2/17/2016 </w:t>
      </w:r>
      <w:r w:rsidR="00BA6787" w:rsidRPr="00BA6787">
        <w:rPr>
          <w:rFonts w:asciiTheme="minorHAnsi" w:hAnsiTheme="minorHAnsi"/>
          <w:b/>
          <w:sz w:val="22"/>
          <w:szCs w:val="22"/>
        </w:rPr>
        <w:t>dla Instytutu Techniki Lotniczej i Mechaniki Stosowanej Wydziału Mechanicznego Energetyki i Lotnictwa Politechniki Warszawskiej</w:t>
      </w:r>
      <w:r w:rsidR="001D79EF" w:rsidRPr="00BA6787">
        <w:rPr>
          <w:rFonts w:asciiTheme="minorHAnsi" w:hAnsiTheme="minorHAnsi"/>
          <w:sz w:val="22"/>
          <w:szCs w:val="22"/>
        </w:rPr>
        <w:t xml:space="preserve">, </w:t>
      </w:r>
      <w:r w:rsidRPr="00BA6787">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lastRenderedPageBreak/>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BA6787" w:rsidRDefault="00AB7CFF" w:rsidP="00BA6787">
      <w:pPr>
        <w:jc w:val="both"/>
        <w:rPr>
          <w:i/>
        </w:rPr>
      </w:pPr>
      <w:r w:rsidRPr="00085353">
        <w:rPr>
          <w:rFonts w:asciiTheme="minorHAnsi" w:hAnsiTheme="minorHAnsi"/>
          <w:sz w:val="20"/>
          <w:szCs w:val="20"/>
        </w:rPr>
        <w:t xml:space="preserve">W wyniku przeprowadzenia zapytania ofertowego bez stosowania ustawy Prawo zamówień publicznych zgodnie z art. 4 pkt. 8 tejże ustawy na </w:t>
      </w:r>
      <w:bookmarkStart w:id="3" w:name="_Hlk4867727"/>
      <w:r w:rsidRPr="00085353">
        <w:rPr>
          <w:rFonts w:asciiTheme="minorHAnsi" w:hAnsiTheme="minorHAnsi"/>
          <w:b/>
          <w:i/>
          <w:sz w:val="20"/>
          <w:szCs w:val="20"/>
        </w:rPr>
        <w:t>„</w:t>
      </w:r>
      <w:r w:rsidR="001D79EF" w:rsidRPr="00BA6787">
        <w:rPr>
          <w:rFonts w:asciiTheme="minorHAnsi" w:hAnsiTheme="minorHAnsi"/>
          <w:b/>
          <w:i/>
          <w:sz w:val="20"/>
          <w:szCs w:val="20"/>
        </w:rPr>
        <w:t xml:space="preserve">Dostawę </w:t>
      </w:r>
      <w:r w:rsidR="000A5B5E" w:rsidRPr="00BA6787">
        <w:rPr>
          <w:rFonts w:asciiTheme="minorHAnsi" w:hAnsiTheme="minorHAnsi"/>
          <w:b/>
          <w:i/>
          <w:sz w:val="20"/>
          <w:szCs w:val="20"/>
        </w:rPr>
        <w:t xml:space="preserve">elementów </w:t>
      </w:r>
      <w:r w:rsidR="008A4D8B">
        <w:rPr>
          <w:rFonts w:asciiTheme="minorHAnsi" w:hAnsiTheme="minorHAnsi"/>
          <w:b/>
          <w:i/>
          <w:sz w:val="20"/>
          <w:szCs w:val="20"/>
        </w:rPr>
        <w:t>zużywalnych</w:t>
      </w:r>
      <w:r w:rsidR="00BA6787" w:rsidRPr="00BA6787">
        <w:rPr>
          <w:rFonts w:asciiTheme="minorHAnsi" w:hAnsiTheme="minorHAnsi"/>
          <w:b/>
          <w:i/>
          <w:sz w:val="20"/>
          <w:szCs w:val="20"/>
        </w:rPr>
        <w:t xml:space="preserve"> do spalania w ramach </w:t>
      </w:r>
      <w:r w:rsidR="00BA6787" w:rsidRPr="00BA6787">
        <w:rPr>
          <w:rStyle w:val="normaltextrun"/>
          <w:rFonts w:ascii="Calibri" w:hAnsi="Calibri"/>
          <w:b/>
          <w:i/>
          <w:sz w:val="20"/>
          <w:szCs w:val="20"/>
        </w:rPr>
        <w:t xml:space="preserve">realizacji projektu PANDA2/17/2016 </w:t>
      </w:r>
      <w:r w:rsidR="00BA6787" w:rsidRPr="00BA6787">
        <w:rPr>
          <w:rFonts w:asciiTheme="minorHAnsi" w:hAnsiTheme="minorHAnsi"/>
          <w:b/>
          <w:i/>
          <w:sz w:val="20"/>
          <w:szCs w:val="20"/>
        </w:rPr>
        <w:t>dla Instytutu Techniki Lotniczej i Mechaniki Stosowanej Wydziału Mechanicznego Energetyki i Lotn</w:t>
      </w:r>
      <w:r w:rsidR="00BA6787">
        <w:rPr>
          <w:rFonts w:asciiTheme="minorHAnsi" w:hAnsiTheme="minorHAnsi"/>
          <w:b/>
          <w:i/>
          <w:sz w:val="20"/>
          <w:szCs w:val="20"/>
        </w:rPr>
        <w:t xml:space="preserve">ictwa Politechniki </w:t>
      </w:r>
      <w:r w:rsidR="00085353" w:rsidRPr="00085353">
        <w:rPr>
          <w:rFonts w:asciiTheme="minorHAnsi" w:hAnsiTheme="minorHAnsi"/>
          <w:b/>
          <w:sz w:val="20"/>
          <w:szCs w:val="20"/>
        </w:rPr>
        <w:t>Warszawskiej</w:t>
      </w:r>
      <w:r w:rsidRPr="00085353">
        <w:rPr>
          <w:rFonts w:asciiTheme="minorHAnsi" w:hAnsiTheme="minorHAnsi"/>
          <w:sz w:val="20"/>
          <w:szCs w:val="20"/>
        </w:rPr>
        <w:t xml:space="preserve">, </w:t>
      </w:r>
      <w:bookmarkEnd w:id="3"/>
      <w:r w:rsidRPr="00085353">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085353" w:rsidRDefault="00AB7CFF" w:rsidP="00BA6787">
      <w:pPr>
        <w:jc w:val="both"/>
        <w:rPr>
          <w:rStyle w:val="normaltextrun"/>
          <w:rFonts w:ascii="Calibri" w:hAnsi="Calibri"/>
          <w:b/>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085353">
        <w:rPr>
          <w:rFonts w:asciiTheme="minorHAnsi" w:hAnsiTheme="minorHAnsi"/>
          <w:b/>
          <w:sz w:val="20"/>
          <w:szCs w:val="20"/>
        </w:rPr>
        <w:t>Dostawę</w:t>
      </w:r>
      <w:r w:rsidR="000A5B5E">
        <w:rPr>
          <w:rFonts w:asciiTheme="minorHAnsi" w:hAnsiTheme="minorHAnsi"/>
          <w:b/>
          <w:sz w:val="20"/>
          <w:szCs w:val="20"/>
        </w:rPr>
        <w:t xml:space="preserve"> </w:t>
      </w:r>
      <w:r w:rsidR="00BA6787">
        <w:rPr>
          <w:rFonts w:asciiTheme="minorHAnsi" w:hAnsiTheme="minorHAnsi"/>
          <w:b/>
          <w:sz w:val="20"/>
          <w:szCs w:val="20"/>
        </w:rPr>
        <w:t xml:space="preserve">elementów </w:t>
      </w:r>
      <w:r w:rsidR="008A4D8B">
        <w:rPr>
          <w:rFonts w:asciiTheme="minorHAnsi" w:hAnsiTheme="minorHAnsi"/>
          <w:b/>
          <w:sz w:val="20"/>
          <w:szCs w:val="20"/>
        </w:rPr>
        <w:t xml:space="preserve">zużywanych do </w:t>
      </w:r>
      <w:r w:rsidR="00BA6787">
        <w:rPr>
          <w:rFonts w:asciiTheme="minorHAnsi" w:hAnsiTheme="minorHAnsi"/>
          <w:b/>
          <w:sz w:val="20"/>
          <w:szCs w:val="20"/>
        </w:rPr>
        <w:t xml:space="preserve">komory spalania </w:t>
      </w:r>
      <w:r w:rsidR="00085353">
        <w:rPr>
          <w:rStyle w:val="normaltextrun"/>
          <w:rFonts w:ascii="Calibri" w:hAnsi="Calibri"/>
          <w:b/>
          <w:sz w:val="20"/>
          <w:szCs w:val="20"/>
        </w:rPr>
        <w:t>w ramach realizacji projektu PANDA2/17/2016.</w:t>
      </w:r>
    </w:p>
    <w:p w:rsidR="00AB7CFF" w:rsidRPr="00A1495E" w:rsidRDefault="00085353" w:rsidP="00085353">
      <w:pPr>
        <w:rPr>
          <w:rFonts w:asciiTheme="minorHAnsi" w:eastAsia="MS Mincho" w:hAnsiTheme="minorHAnsi"/>
          <w:sz w:val="20"/>
          <w:szCs w:val="20"/>
        </w:rPr>
      </w:pPr>
      <w:r>
        <w:rPr>
          <w:rStyle w:val="normaltextrun"/>
          <w:rFonts w:ascii="Calibri" w:hAnsi="Calibri"/>
          <w:b/>
          <w:sz w:val="20"/>
          <w:szCs w:val="20"/>
        </w:rPr>
        <w:t xml:space="preserve"> </w:t>
      </w:r>
      <w:r w:rsidR="00AB7CFF" w:rsidRPr="00A1495E">
        <w:rPr>
          <w:rFonts w:asciiTheme="minorHAnsi" w:hAnsiTheme="minorHAnsi"/>
          <w:sz w:val="20"/>
          <w:szCs w:val="20"/>
        </w:rPr>
        <w:t xml:space="preserve">Przedmiot umowy obejmuje </w:t>
      </w:r>
      <w:r w:rsidR="00AB7CFF"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0A5B5E">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w:t>
      </w:r>
      <w:r w:rsidR="00085353">
        <w:rPr>
          <w:rFonts w:asciiTheme="minorHAnsi" w:hAnsiTheme="minorHAnsi"/>
          <w:sz w:val="20"/>
          <w:szCs w:val="20"/>
        </w:rPr>
        <w:t>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085353"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lastRenderedPageBreak/>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lastRenderedPageBreak/>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8A4D8B" w:rsidRDefault="008A4D8B">
      <w:pPr>
        <w:jc w:val="right"/>
      </w:pPr>
    </w:p>
    <w:p w:rsidR="008A4D8B" w:rsidRDefault="008A4D8B">
      <w:pPr>
        <w:jc w:val="right"/>
      </w:pPr>
    </w:p>
    <w:p w:rsidR="008A4D8B" w:rsidRDefault="008A4D8B">
      <w:pPr>
        <w:jc w:val="right"/>
      </w:pPr>
    </w:p>
    <w:p w:rsidR="008A4D8B" w:rsidRDefault="008A4D8B">
      <w:pPr>
        <w:jc w:val="right"/>
      </w:pPr>
    </w:p>
    <w:p w:rsidR="008A4D8B" w:rsidRDefault="008A4D8B">
      <w:pPr>
        <w:jc w:val="right"/>
      </w:pPr>
    </w:p>
    <w:p w:rsidR="008A4D8B" w:rsidRDefault="008A4D8B">
      <w:pPr>
        <w:jc w:val="right"/>
      </w:pPr>
      <w:bookmarkStart w:id="4" w:name="_GoBack"/>
      <w:bookmarkEnd w:id="4"/>
    </w:p>
    <w:p w:rsidR="004E06D6" w:rsidRDefault="004E06D6">
      <w:pPr>
        <w:jc w:val="right"/>
      </w:pPr>
    </w:p>
    <w:p w:rsidR="004E06D6" w:rsidRPr="004E06D6" w:rsidRDefault="00BA6787" w:rsidP="004E06D6">
      <w:pPr>
        <w:spacing w:after="80" w:line="259" w:lineRule="auto"/>
        <w:ind w:left="7080" w:firstLine="708"/>
        <w:jc w:val="both"/>
        <w:rPr>
          <w:rFonts w:asciiTheme="minorHAnsi" w:hAnsiTheme="minorHAnsi"/>
          <w:sz w:val="20"/>
          <w:szCs w:val="20"/>
        </w:rPr>
      </w:pPr>
      <w:r>
        <w:rPr>
          <w:rFonts w:asciiTheme="minorHAnsi" w:hAnsiTheme="minorHAnsi"/>
          <w:sz w:val="20"/>
          <w:szCs w:val="20"/>
        </w:rPr>
        <w:lastRenderedPageBreak/>
        <w:t>Załącznik nr 5</w:t>
      </w:r>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p>
    <w:sectPr w:rsidR="004E06D6"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8A4D8B">
          <w:rPr>
            <w:rFonts w:ascii="Calibri" w:hAnsi="Calibri"/>
            <w:noProof/>
            <w:sz w:val="20"/>
            <w:szCs w:val="20"/>
          </w:rPr>
          <w:t>10</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0E660D11"/>
    <w:multiLevelType w:val="hybridMultilevel"/>
    <w:tmpl w:val="FB2EB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F85741"/>
    <w:multiLevelType w:val="hybridMultilevel"/>
    <w:tmpl w:val="4D24F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4D1F8B"/>
    <w:multiLevelType w:val="singleLevel"/>
    <w:tmpl w:val="D2F6A254"/>
    <w:lvl w:ilvl="0">
      <w:start w:val="1"/>
      <w:numFmt w:val="decimal"/>
      <w:lvlText w:val="%1)"/>
      <w:legacy w:legacy="1" w:legacySpace="0" w:legacyIndent="283"/>
      <w:lvlJc w:val="left"/>
      <w:pPr>
        <w:ind w:left="283" w:hanging="283"/>
      </w:pPr>
    </w:lvl>
  </w:abstractNum>
  <w:abstractNum w:abstractNumId="13">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C582A6A"/>
    <w:multiLevelType w:val="hybridMultilevel"/>
    <w:tmpl w:val="C23AE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4C470913"/>
    <w:multiLevelType w:val="hybridMultilevel"/>
    <w:tmpl w:val="8892E65A"/>
    <w:lvl w:ilvl="0" w:tplc="9C782E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4EF95DE1"/>
    <w:multiLevelType w:val="hybridMultilevel"/>
    <w:tmpl w:val="77325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E53E96"/>
    <w:multiLevelType w:val="hybridMultilevel"/>
    <w:tmpl w:val="5E742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53716456"/>
    <w:multiLevelType w:val="hybridMultilevel"/>
    <w:tmpl w:val="EF76290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6122267C"/>
    <w:multiLevelType w:val="hybridMultilevel"/>
    <w:tmpl w:val="4B86E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67667C95"/>
    <w:multiLevelType w:val="hybridMultilevel"/>
    <w:tmpl w:val="E0F2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6D5D527D"/>
    <w:multiLevelType w:val="hybridMultilevel"/>
    <w:tmpl w:val="A6AE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962492"/>
    <w:multiLevelType w:val="hybridMultilevel"/>
    <w:tmpl w:val="61987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41">
    <w:nsid w:val="7E0A2443"/>
    <w:multiLevelType w:val="hybridMultilevel"/>
    <w:tmpl w:val="99A49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4"/>
  </w:num>
  <w:num w:numId="4">
    <w:abstractNumId w:val="39"/>
  </w:num>
  <w:num w:numId="5">
    <w:abstractNumId w:val="10"/>
  </w:num>
  <w:num w:numId="6">
    <w:abstractNumId w:val="32"/>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7"/>
  </w:num>
  <w:num w:numId="11">
    <w:abstractNumId w:val="12"/>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7"/>
  </w:num>
  <w:num w:numId="24">
    <w:abstractNumId w:val="16"/>
  </w:num>
  <w:num w:numId="25">
    <w:abstractNumId w:val="38"/>
  </w:num>
  <w:num w:numId="26">
    <w:abstractNumId w:val="1"/>
  </w:num>
  <w:num w:numId="27">
    <w:abstractNumId w:val="23"/>
  </w:num>
  <w:num w:numId="28">
    <w:abstractNumId w:val="28"/>
  </w:num>
  <w:num w:numId="29">
    <w:abstractNumId w:val="35"/>
  </w:num>
  <w:num w:numId="30">
    <w:abstractNumId w:val="9"/>
  </w:num>
  <w:num w:numId="31">
    <w:abstractNumId w:val="3"/>
  </w:num>
  <w:num w:numId="32">
    <w:abstractNumId w:val="15"/>
  </w:num>
  <w:num w:numId="33">
    <w:abstractNumId w:val="8"/>
  </w:num>
  <w:num w:numId="34">
    <w:abstractNumId w:val="11"/>
  </w:num>
  <w:num w:numId="35">
    <w:abstractNumId w:val="37"/>
  </w:num>
  <w:num w:numId="36">
    <w:abstractNumId w:val="22"/>
  </w:num>
  <w:num w:numId="37">
    <w:abstractNumId w:val="18"/>
  </w:num>
  <w:num w:numId="38">
    <w:abstractNumId w:val="41"/>
  </w:num>
  <w:num w:numId="39">
    <w:abstractNumId w:val="31"/>
  </w:num>
  <w:num w:numId="40">
    <w:abstractNumId w:val="34"/>
  </w:num>
  <w:num w:numId="41">
    <w:abstractNumId w:val="26"/>
  </w:num>
  <w:num w:numId="42">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85353"/>
    <w:rsid w:val="000A5B5E"/>
    <w:rsid w:val="000E6CB6"/>
    <w:rsid w:val="00131504"/>
    <w:rsid w:val="001D79EF"/>
    <w:rsid w:val="002C2F6A"/>
    <w:rsid w:val="004E06D6"/>
    <w:rsid w:val="00592565"/>
    <w:rsid w:val="005E6140"/>
    <w:rsid w:val="0060355E"/>
    <w:rsid w:val="00635411"/>
    <w:rsid w:val="0065408E"/>
    <w:rsid w:val="008A4D8B"/>
    <w:rsid w:val="008C10E1"/>
    <w:rsid w:val="00A201BF"/>
    <w:rsid w:val="00AB7CFF"/>
    <w:rsid w:val="00B62759"/>
    <w:rsid w:val="00BA6787"/>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paragraph" w:styleId="NormalnyWeb">
    <w:name w:val="Normal (Web)"/>
    <w:basedOn w:val="Normalny"/>
    <w:uiPriority w:val="99"/>
    <w:semiHidden/>
    <w:unhideWhenUsed/>
    <w:rsid w:val="00BA6787"/>
    <w:pPr>
      <w:spacing w:before="100" w:beforeAutospacing="1" w:after="100" w:afterAutospacing="1"/>
    </w:pPr>
    <w:rPr>
      <w:rFonts w:ascii="Times New Roman" w:hAnsi="Times New Roman"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paragraph" w:styleId="NormalnyWeb">
    <w:name w:val="Normal (Web)"/>
    <w:basedOn w:val="Normalny"/>
    <w:uiPriority w:val="99"/>
    <w:semiHidden/>
    <w:unhideWhenUsed/>
    <w:rsid w:val="00BA6787"/>
    <w:pPr>
      <w:spacing w:before="100" w:beforeAutospacing="1" w:after="100" w:afterAutospacing="1"/>
    </w:pPr>
    <w:rPr>
      <w:rFonts w:ascii="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1FE4-2B3E-464F-B91F-428F8FD3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3509</Words>
  <Characters>21054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cp:lastPrinted>2019-09-11T07:20:00Z</cp:lastPrinted>
  <dcterms:created xsi:type="dcterms:W3CDTF">2020-12-14T19:52:00Z</dcterms:created>
  <dcterms:modified xsi:type="dcterms:W3CDTF">2020-12-14T20:02:00Z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