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F631B5" w14:textId="77777777" w:rsidR="00E8773D" w:rsidRDefault="00E8773D">
      <w:pPr>
        <w:ind w:left="0" w:hanging="2"/>
        <w:rPr>
          <w:color w:val="FF9900"/>
          <w:szCs w:val="22"/>
        </w:rPr>
      </w:pPr>
    </w:p>
    <w:tbl>
      <w:tblPr>
        <w:tblStyle w:val="a7"/>
        <w:tblW w:w="9356" w:type="dxa"/>
        <w:tblInd w:w="-214" w:type="dxa"/>
        <w:tblLayout w:type="fixed"/>
        <w:tblLook w:val="0000" w:firstRow="0" w:lastRow="0" w:firstColumn="0" w:lastColumn="0" w:noHBand="0" w:noVBand="0"/>
      </w:tblPr>
      <w:tblGrid>
        <w:gridCol w:w="9356"/>
      </w:tblGrid>
      <w:tr w:rsidR="00E8773D" w14:paraId="7933EB42" w14:textId="77777777">
        <w:trPr>
          <w:trHeight w:val="1200"/>
        </w:trPr>
        <w:tc>
          <w:tcPr>
            <w:tcW w:w="9356" w:type="dxa"/>
            <w:tcBorders>
              <w:top w:val="single" w:sz="4" w:space="0" w:color="000000"/>
              <w:bottom w:val="single" w:sz="32" w:space="0" w:color="000000"/>
            </w:tcBorders>
          </w:tcPr>
          <w:p w14:paraId="58DDBF06" w14:textId="77777777" w:rsidR="00E8773D" w:rsidRDefault="00E26B04">
            <w:pPr>
              <w:ind w:left="0" w:hanging="2"/>
              <w:rPr>
                <w:rFonts w:eastAsia="Arial"/>
                <w:b/>
                <w:sz w:val="34"/>
                <w:szCs w:val="34"/>
              </w:rPr>
            </w:pPr>
            <w:r>
              <w:rPr>
                <w:rFonts w:eastAsia="Arial"/>
                <w:b/>
              </w:rPr>
              <w:t xml:space="preserve">INWESTYCJA: </w:t>
            </w:r>
          </w:p>
          <w:p w14:paraId="4DF633F4" w14:textId="77777777" w:rsidR="00E8773D" w:rsidRDefault="00E26B04">
            <w:pPr>
              <w:ind w:left="1" w:hanging="3"/>
              <w:jc w:val="center"/>
              <w:rPr>
                <w:sz w:val="34"/>
                <w:szCs w:val="34"/>
              </w:rPr>
            </w:pPr>
            <w:r>
              <w:rPr>
                <w:rFonts w:eastAsia="Arial"/>
                <w:b/>
                <w:sz w:val="34"/>
                <w:szCs w:val="34"/>
              </w:rPr>
              <w:t xml:space="preserve">HANGAR ORAZ PŁYTA POSTOJOWA NA SZYBOWCE, MOTOSZYBOWCE  I SAMOLOTY "GENERAL AVIATION" O MASIE CAŁKOWITEJ DO 5700kg </w:t>
            </w:r>
          </w:p>
        </w:tc>
      </w:tr>
      <w:tr w:rsidR="00E8773D" w14:paraId="36E58761" w14:textId="77777777">
        <w:trPr>
          <w:trHeight w:val="105"/>
        </w:trPr>
        <w:tc>
          <w:tcPr>
            <w:tcW w:w="9356" w:type="dxa"/>
            <w:tcBorders>
              <w:bottom w:val="nil"/>
            </w:tcBorders>
            <w:vAlign w:val="center"/>
          </w:tcPr>
          <w:p w14:paraId="57D53817" w14:textId="77777777" w:rsidR="00E8773D" w:rsidRDefault="00E8773D">
            <w:pPr>
              <w:ind w:left="0" w:hanging="2"/>
              <w:rPr>
                <w:szCs w:val="22"/>
              </w:rPr>
            </w:pPr>
          </w:p>
          <w:p w14:paraId="29D5A09A" w14:textId="77777777" w:rsidR="00E8773D" w:rsidRDefault="00E26B04">
            <w:pPr>
              <w:spacing w:after="120" w:line="276" w:lineRule="auto"/>
              <w:ind w:left="3" w:hanging="5"/>
              <w:jc w:val="center"/>
              <w:rPr>
                <w:sz w:val="48"/>
                <w:szCs w:val="48"/>
              </w:rPr>
            </w:pPr>
            <w:r>
              <w:rPr>
                <w:rFonts w:eastAsia="Arial"/>
                <w:b/>
                <w:sz w:val="48"/>
                <w:szCs w:val="48"/>
              </w:rPr>
              <w:t>PROJEKT BUDOWLANY</w:t>
            </w:r>
          </w:p>
          <w:p w14:paraId="037EEA0C" w14:textId="77777777" w:rsidR="00E8773D" w:rsidRDefault="00E26B04">
            <w:pPr>
              <w:tabs>
                <w:tab w:val="center" w:pos="4153"/>
                <w:tab w:val="right" w:pos="8306"/>
              </w:tabs>
              <w:ind w:left="2" w:hanging="4"/>
              <w:jc w:val="center"/>
              <w:rPr>
                <w:rFonts w:eastAsia="Arial"/>
                <w:b/>
                <w:sz w:val="40"/>
                <w:szCs w:val="40"/>
              </w:rPr>
            </w:pPr>
            <w:r>
              <w:rPr>
                <w:rFonts w:eastAsia="Arial"/>
                <w:b/>
                <w:sz w:val="40"/>
                <w:szCs w:val="40"/>
              </w:rPr>
              <w:t>PROJEKT PRZYŁĄCZA I INSTALACJI KANALIZACJI DESZCZOWEJ</w:t>
            </w:r>
          </w:p>
        </w:tc>
      </w:tr>
    </w:tbl>
    <w:p w14:paraId="1E8776D9" w14:textId="77777777" w:rsidR="00E8773D" w:rsidRDefault="00E8773D">
      <w:pPr>
        <w:ind w:left="0" w:hanging="2"/>
        <w:rPr>
          <w:color w:val="FF9900"/>
          <w:szCs w:val="22"/>
        </w:rPr>
      </w:pPr>
    </w:p>
    <w:tbl>
      <w:tblPr>
        <w:tblStyle w:val="a8"/>
        <w:tblW w:w="9345" w:type="dxa"/>
        <w:tblInd w:w="-177" w:type="dxa"/>
        <w:tblLayout w:type="fixed"/>
        <w:tblLook w:val="0000" w:firstRow="0" w:lastRow="0" w:firstColumn="0" w:lastColumn="0" w:noHBand="0" w:noVBand="0"/>
      </w:tblPr>
      <w:tblGrid>
        <w:gridCol w:w="3330"/>
        <w:gridCol w:w="6015"/>
      </w:tblGrid>
      <w:tr w:rsidR="00E8773D" w14:paraId="115CDA46" w14:textId="77777777">
        <w:trPr>
          <w:trHeight w:val="1380"/>
        </w:trPr>
        <w:tc>
          <w:tcPr>
            <w:tcW w:w="3330" w:type="dxa"/>
            <w:vMerge w:val="restart"/>
            <w:shd w:val="clear" w:color="auto" w:fill="auto"/>
          </w:tcPr>
          <w:p w14:paraId="4DE717CE" w14:textId="77777777" w:rsidR="00E8773D" w:rsidRDefault="00E26B04">
            <w:pPr>
              <w:ind w:left="0" w:hanging="2"/>
              <w:rPr>
                <w:color w:val="FF9900"/>
              </w:rPr>
            </w:pPr>
            <w:r>
              <w:rPr>
                <w:rFonts w:eastAsia="Arial"/>
                <w:b/>
              </w:rPr>
              <w:t>ADRES INWESTYCJI:</w:t>
            </w:r>
            <w:r>
              <w:rPr>
                <w:rFonts w:eastAsia="Arial"/>
                <w:b/>
                <w:color w:val="FF9900"/>
              </w:rPr>
              <w:t xml:space="preserve"> </w:t>
            </w:r>
          </w:p>
        </w:tc>
        <w:tc>
          <w:tcPr>
            <w:tcW w:w="6015" w:type="dxa"/>
            <w:tcBorders>
              <w:left w:val="single" w:sz="4" w:space="0" w:color="000000"/>
            </w:tcBorders>
            <w:shd w:val="clear" w:color="auto" w:fill="000000"/>
          </w:tcPr>
          <w:p w14:paraId="358923C9" w14:textId="77777777" w:rsidR="00E8773D" w:rsidRDefault="00E26B04">
            <w:pPr>
              <w:ind w:left="0" w:hanging="2"/>
              <w:rPr>
                <w:b/>
                <w:color w:val="FFFFFF"/>
                <w:szCs w:val="22"/>
              </w:rPr>
            </w:pPr>
            <w:r>
              <w:rPr>
                <w:rFonts w:eastAsia="Arial"/>
                <w:b/>
                <w:color w:val="FFFFFF"/>
                <w:szCs w:val="22"/>
              </w:rPr>
              <w:t>LOTNISKO PRZASNYSZ-SIERAKOWO</w:t>
            </w:r>
          </w:p>
          <w:p w14:paraId="692EA9B6" w14:textId="77777777" w:rsidR="00E8773D" w:rsidRDefault="00E26B04">
            <w:pPr>
              <w:ind w:left="0" w:hanging="2"/>
              <w:rPr>
                <w:b/>
                <w:color w:val="FFFFFF"/>
                <w:szCs w:val="22"/>
              </w:rPr>
            </w:pPr>
            <w:r>
              <w:rPr>
                <w:rFonts w:ascii="Roboto" w:eastAsia="Roboto" w:hAnsi="Roboto" w:cs="Roboto"/>
                <w:b/>
                <w:color w:val="FFFFFF"/>
                <w:szCs w:val="22"/>
              </w:rPr>
              <w:t>SIERAKOWO 56, 06-300 PRZASNYSZ</w:t>
            </w:r>
          </w:p>
          <w:p w14:paraId="3E31A733" w14:textId="77777777" w:rsidR="00E8773D" w:rsidRDefault="00E26B04">
            <w:pPr>
              <w:ind w:left="0" w:hanging="2"/>
              <w:rPr>
                <w:color w:val="FFFFFF"/>
                <w:szCs w:val="22"/>
              </w:rPr>
            </w:pPr>
            <w:r>
              <w:rPr>
                <w:rFonts w:eastAsia="Arial"/>
                <w:color w:val="FFFFFF"/>
                <w:szCs w:val="22"/>
              </w:rPr>
              <w:t xml:space="preserve">dz. nr ew. 203/5 z obrębu 0033, </w:t>
            </w:r>
            <w:proofErr w:type="spellStart"/>
            <w:r>
              <w:rPr>
                <w:rFonts w:eastAsia="Arial"/>
                <w:color w:val="FFFFFF"/>
                <w:szCs w:val="22"/>
              </w:rPr>
              <w:t>teryt</w:t>
            </w:r>
            <w:proofErr w:type="spellEnd"/>
            <w:r>
              <w:rPr>
                <w:rFonts w:eastAsia="Arial"/>
                <w:color w:val="FFFFFF"/>
                <w:szCs w:val="22"/>
              </w:rPr>
              <w:t xml:space="preserve"> 142207_</w:t>
            </w:r>
            <w:r>
              <w:rPr>
                <w:color w:val="FFFFFF"/>
                <w:szCs w:val="22"/>
              </w:rPr>
              <w:t>2;</w:t>
            </w:r>
          </w:p>
          <w:p w14:paraId="11E82194" w14:textId="77777777" w:rsidR="00E8773D" w:rsidRDefault="00E26B04">
            <w:pPr>
              <w:ind w:left="0" w:hanging="2"/>
              <w:rPr>
                <w:color w:val="FFFFFF"/>
                <w:szCs w:val="22"/>
              </w:rPr>
            </w:pPr>
            <w:r>
              <w:rPr>
                <w:rFonts w:eastAsia="Arial"/>
                <w:color w:val="FFFFFF"/>
                <w:szCs w:val="22"/>
              </w:rPr>
              <w:t>wieś Sierakowo, gm. Przasnysz, powiat Przasnyski, województwo mazowieckie.</w:t>
            </w:r>
            <w:r>
              <w:rPr>
                <w:rFonts w:eastAsia="Arial"/>
                <w:b/>
                <w:color w:val="FFFFFF"/>
                <w:szCs w:val="22"/>
              </w:rPr>
              <w:t xml:space="preserve">  </w:t>
            </w:r>
          </w:p>
        </w:tc>
      </w:tr>
      <w:tr w:rsidR="00E8773D" w14:paraId="20EB6811" w14:textId="77777777">
        <w:tc>
          <w:tcPr>
            <w:tcW w:w="3330" w:type="dxa"/>
            <w:vMerge/>
            <w:shd w:val="clear" w:color="auto" w:fill="auto"/>
          </w:tcPr>
          <w:p w14:paraId="322E690D" w14:textId="77777777" w:rsidR="00E8773D" w:rsidRDefault="00E8773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ind w:left="0" w:hanging="2"/>
              <w:jc w:val="left"/>
              <w:rPr>
                <w:color w:val="FFFFFF"/>
                <w:szCs w:val="22"/>
              </w:rPr>
            </w:pPr>
          </w:p>
        </w:tc>
        <w:tc>
          <w:tcPr>
            <w:tcW w:w="6015" w:type="dxa"/>
          </w:tcPr>
          <w:p w14:paraId="3980E559" w14:textId="77777777" w:rsidR="00E8773D" w:rsidRDefault="00E26B04">
            <w:pPr>
              <w:ind w:left="0" w:hanging="2"/>
              <w:rPr>
                <w:szCs w:val="22"/>
              </w:rPr>
            </w:pPr>
            <w:r>
              <w:rPr>
                <w:rFonts w:eastAsia="Arial"/>
                <w:szCs w:val="22"/>
              </w:rPr>
              <w:t>Kategoria obiektu budowlanego: XXVI</w:t>
            </w:r>
          </w:p>
        </w:tc>
      </w:tr>
    </w:tbl>
    <w:p w14:paraId="02041AC3" w14:textId="77777777" w:rsidR="00E8773D" w:rsidRDefault="00E8773D">
      <w:pPr>
        <w:tabs>
          <w:tab w:val="center" w:pos="4153"/>
          <w:tab w:val="right" w:pos="8306"/>
        </w:tabs>
        <w:ind w:left="0" w:hanging="2"/>
        <w:rPr>
          <w:color w:val="FF9900"/>
          <w:sz w:val="16"/>
          <w:szCs w:val="16"/>
        </w:rPr>
      </w:pPr>
    </w:p>
    <w:p w14:paraId="7283625C" w14:textId="77777777" w:rsidR="00E8773D" w:rsidRDefault="00E8773D">
      <w:pPr>
        <w:ind w:left="0" w:hanging="2"/>
        <w:rPr>
          <w:color w:val="FF9900"/>
          <w:szCs w:val="22"/>
        </w:rPr>
      </w:pPr>
    </w:p>
    <w:tbl>
      <w:tblPr>
        <w:tblStyle w:val="a9"/>
        <w:tblW w:w="9345" w:type="dxa"/>
        <w:tblInd w:w="-177" w:type="dxa"/>
        <w:tblLayout w:type="fixed"/>
        <w:tblLook w:val="0000" w:firstRow="0" w:lastRow="0" w:firstColumn="0" w:lastColumn="0" w:noHBand="0" w:noVBand="0"/>
      </w:tblPr>
      <w:tblGrid>
        <w:gridCol w:w="3330"/>
        <w:gridCol w:w="6015"/>
      </w:tblGrid>
      <w:tr w:rsidR="00E8773D" w14:paraId="72BE9E4C" w14:textId="77777777">
        <w:trPr>
          <w:trHeight w:val="460"/>
        </w:trPr>
        <w:tc>
          <w:tcPr>
            <w:tcW w:w="3330" w:type="dxa"/>
            <w:vMerge w:val="restart"/>
            <w:shd w:val="clear" w:color="auto" w:fill="auto"/>
          </w:tcPr>
          <w:p w14:paraId="3561541E" w14:textId="77777777" w:rsidR="00E8773D" w:rsidRDefault="00E26B04">
            <w:pPr>
              <w:ind w:left="0" w:hanging="2"/>
            </w:pPr>
            <w:r>
              <w:rPr>
                <w:rFonts w:eastAsia="Arial"/>
                <w:b/>
              </w:rPr>
              <w:t>INWESTOR:</w:t>
            </w:r>
          </w:p>
        </w:tc>
        <w:tc>
          <w:tcPr>
            <w:tcW w:w="6015" w:type="dxa"/>
            <w:tcBorders>
              <w:left w:val="single" w:sz="4" w:space="0" w:color="000000"/>
            </w:tcBorders>
            <w:shd w:val="clear" w:color="auto" w:fill="000000"/>
          </w:tcPr>
          <w:p w14:paraId="71E4D4A4" w14:textId="77777777" w:rsidR="00E8773D" w:rsidRDefault="00E26B04">
            <w:pPr>
              <w:spacing w:before="10"/>
              <w:ind w:left="0" w:hanging="2"/>
              <w:rPr>
                <w:color w:val="FFFFFF"/>
                <w:szCs w:val="22"/>
              </w:rPr>
            </w:pPr>
            <w:r>
              <w:rPr>
                <w:rFonts w:eastAsia="Arial"/>
                <w:b/>
                <w:color w:val="FFFFFF"/>
                <w:szCs w:val="22"/>
              </w:rPr>
              <w:t>Politechnika Warszawska</w:t>
            </w:r>
          </w:p>
        </w:tc>
      </w:tr>
      <w:tr w:rsidR="00E8773D" w14:paraId="6FD167CC" w14:textId="77777777">
        <w:tc>
          <w:tcPr>
            <w:tcW w:w="3330" w:type="dxa"/>
            <w:vMerge/>
            <w:shd w:val="clear" w:color="auto" w:fill="auto"/>
          </w:tcPr>
          <w:p w14:paraId="15CBBA3B" w14:textId="77777777" w:rsidR="00E8773D" w:rsidRDefault="00E8773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ind w:left="0" w:hanging="2"/>
              <w:jc w:val="left"/>
              <w:rPr>
                <w:color w:val="FFFFFF"/>
                <w:szCs w:val="22"/>
              </w:rPr>
            </w:pPr>
          </w:p>
        </w:tc>
        <w:tc>
          <w:tcPr>
            <w:tcW w:w="6015" w:type="dxa"/>
          </w:tcPr>
          <w:p w14:paraId="43B41D36" w14:textId="77777777" w:rsidR="00E8773D" w:rsidRDefault="00E26B04">
            <w:pPr>
              <w:tabs>
                <w:tab w:val="right" w:pos="8306"/>
              </w:tabs>
              <w:ind w:left="0" w:hanging="2"/>
              <w:rPr>
                <w:szCs w:val="22"/>
              </w:rPr>
            </w:pPr>
            <w:r>
              <w:rPr>
                <w:rFonts w:eastAsia="Arial"/>
                <w:szCs w:val="22"/>
              </w:rPr>
              <w:t>00-661 Warszawa, Plac Politechniki 1</w:t>
            </w:r>
          </w:p>
        </w:tc>
      </w:tr>
    </w:tbl>
    <w:p w14:paraId="4F87EC61" w14:textId="77777777" w:rsidR="00E8773D" w:rsidRDefault="00E8773D">
      <w:pPr>
        <w:ind w:left="0" w:hanging="2"/>
        <w:rPr>
          <w:color w:val="FF9900"/>
          <w:szCs w:val="22"/>
        </w:rPr>
      </w:pPr>
    </w:p>
    <w:p w14:paraId="2C84150A" w14:textId="77777777" w:rsidR="00E8773D" w:rsidRDefault="00E8773D">
      <w:pPr>
        <w:ind w:left="0" w:hanging="2"/>
        <w:rPr>
          <w:color w:val="FF9900"/>
          <w:szCs w:val="22"/>
        </w:rPr>
      </w:pPr>
    </w:p>
    <w:tbl>
      <w:tblPr>
        <w:tblStyle w:val="aa"/>
        <w:tblW w:w="9360" w:type="dxa"/>
        <w:tblInd w:w="-177" w:type="dxa"/>
        <w:tblLayout w:type="fixed"/>
        <w:tblLook w:val="0000" w:firstRow="0" w:lastRow="0" w:firstColumn="0" w:lastColumn="0" w:noHBand="0" w:noVBand="0"/>
      </w:tblPr>
      <w:tblGrid>
        <w:gridCol w:w="3315"/>
        <w:gridCol w:w="6045"/>
      </w:tblGrid>
      <w:tr w:rsidR="00E8773D" w14:paraId="7501FE94" w14:textId="77777777">
        <w:trPr>
          <w:trHeight w:val="520"/>
        </w:trPr>
        <w:tc>
          <w:tcPr>
            <w:tcW w:w="3315" w:type="dxa"/>
            <w:vMerge w:val="restart"/>
            <w:shd w:val="clear" w:color="auto" w:fill="auto"/>
          </w:tcPr>
          <w:p w14:paraId="6227E544" w14:textId="77777777" w:rsidR="00E8773D" w:rsidRDefault="00E26B04">
            <w:pPr>
              <w:ind w:left="0" w:hanging="2"/>
            </w:pPr>
            <w:r>
              <w:rPr>
                <w:rFonts w:eastAsia="Arial"/>
                <w:b/>
              </w:rPr>
              <w:t>JEDNOSTKA PROJEKTOWANIA:</w:t>
            </w:r>
          </w:p>
        </w:tc>
        <w:tc>
          <w:tcPr>
            <w:tcW w:w="6045" w:type="dxa"/>
            <w:tcBorders>
              <w:left w:val="single" w:sz="4" w:space="0" w:color="000000"/>
            </w:tcBorders>
            <w:shd w:val="clear" w:color="auto" w:fill="000000"/>
          </w:tcPr>
          <w:p w14:paraId="2F934A3B" w14:textId="77777777" w:rsidR="00E8773D" w:rsidRDefault="00E26B04">
            <w:pPr>
              <w:ind w:left="0" w:hanging="2"/>
              <w:rPr>
                <w:color w:val="FFFFFF"/>
                <w:szCs w:val="22"/>
              </w:rPr>
            </w:pPr>
            <w:r>
              <w:rPr>
                <w:rFonts w:eastAsia="Arial"/>
                <w:b/>
                <w:color w:val="FFFFFF"/>
                <w:szCs w:val="22"/>
              </w:rPr>
              <w:t>AVIOPOLIS Piotr Wilbik</w:t>
            </w:r>
          </w:p>
          <w:p w14:paraId="40937BD2" w14:textId="77777777" w:rsidR="00E8773D" w:rsidRDefault="00E26B04">
            <w:pPr>
              <w:ind w:left="0" w:hanging="2"/>
              <w:rPr>
                <w:color w:val="FFFFFF"/>
                <w:szCs w:val="22"/>
              </w:rPr>
            </w:pPr>
            <w:r>
              <w:rPr>
                <w:rFonts w:eastAsia="Arial"/>
                <w:b/>
                <w:color w:val="FFFFFF"/>
                <w:szCs w:val="22"/>
              </w:rPr>
              <w:t>specjalność architektoniczna</w:t>
            </w:r>
          </w:p>
        </w:tc>
      </w:tr>
      <w:tr w:rsidR="00E8773D" w14:paraId="3A29625A" w14:textId="77777777">
        <w:trPr>
          <w:trHeight w:val="207"/>
        </w:trPr>
        <w:tc>
          <w:tcPr>
            <w:tcW w:w="3315" w:type="dxa"/>
            <w:vMerge/>
            <w:shd w:val="clear" w:color="auto" w:fill="auto"/>
          </w:tcPr>
          <w:p w14:paraId="6890650E" w14:textId="77777777" w:rsidR="00E8773D" w:rsidRDefault="00E8773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  <w:ind w:left="0" w:hanging="2"/>
              <w:jc w:val="left"/>
              <w:rPr>
                <w:color w:val="FFFFFF"/>
                <w:szCs w:val="22"/>
              </w:rPr>
            </w:pPr>
          </w:p>
        </w:tc>
        <w:tc>
          <w:tcPr>
            <w:tcW w:w="6045" w:type="dxa"/>
          </w:tcPr>
          <w:p w14:paraId="0681BC81" w14:textId="77777777" w:rsidR="00E8773D" w:rsidRDefault="00E26B04">
            <w:pPr>
              <w:ind w:left="0" w:hanging="2"/>
              <w:rPr>
                <w:szCs w:val="22"/>
              </w:rPr>
            </w:pPr>
            <w:r>
              <w:rPr>
                <w:rFonts w:eastAsia="Arial"/>
                <w:szCs w:val="22"/>
              </w:rPr>
              <w:t>ul. Św. Andrzeja Boboli 6 m 8; 02-525 Warszawa</w:t>
            </w:r>
          </w:p>
        </w:tc>
      </w:tr>
    </w:tbl>
    <w:p w14:paraId="60AEE717" w14:textId="77777777" w:rsidR="00E8773D" w:rsidRDefault="00E8773D">
      <w:pPr>
        <w:ind w:left="0" w:hanging="2"/>
        <w:rPr>
          <w:color w:val="FF9900"/>
          <w:szCs w:val="22"/>
        </w:rPr>
      </w:pPr>
    </w:p>
    <w:p w14:paraId="30E459BD" w14:textId="77777777" w:rsidR="00E8773D" w:rsidRDefault="00E8773D">
      <w:pPr>
        <w:spacing w:before="10"/>
        <w:ind w:left="0" w:hanging="2"/>
        <w:rPr>
          <w:color w:val="FF9900"/>
          <w:szCs w:val="22"/>
        </w:rPr>
      </w:pPr>
    </w:p>
    <w:p w14:paraId="43536F38" w14:textId="77777777" w:rsidR="00E8773D" w:rsidRDefault="00E26B04">
      <w:pPr>
        <w:spacing w:before="10"/>
        <w:ind w:left="0" w:hanging="2"/>
        <w:rPr>
          <w:szCs w:val="22"/>
        </w:rPr>
      </w:pPr>
      <w:r>
        <w:rPr>
          <w:rFonts w:eastAsia="Arial"/>
          <w:szCs w:val="22"/>
        </w:rPr>
        <w:t xml:space="preserve">PROJEKTOWAŁ:  </w:t>
      </w:r>
      <w:r>
        <w:rPr>
          <w:rFonts w:eastAsia="Arial"/>
          <w:szCs w:val="22"/>
        </w:rPr>
        <w:tab/>
      </w:r>
      <w:r>
        <w:rPr>
          <w:rFonts w:eastAsia="Arial"/>
          <w:szCs w:val="22"/>
        </w:rPr>
        <w:tab/>
        <w:t xml:space="preserve">  </w:t>
      </w:r>
      <w:r>
        <w:rPr>
          <w:rFonts w:eastAsia="Arial"/>
          <w:b/>
          <w:szCs w:val="22"/>
        </w:rPr>
        <w:t xml:space="preserve">inż. Małgorzata </w:t>
      </w:r>
      <w:proofErr w:type="spellStart"/>
      <w:r>
        <w:rPr>
          <w:rFonts w:eastAsia="Arial"/>
          <w:b/>
          <w:szCs w:val="22"/>
        </w:rPr>
        <w:t>Kudra</w:t>
      </w:r>
      <w:proofErr w:type="spellEnd"/>
    </w:p>
    <w:p w14:paraId="72DE7CB9" w14:textId="77777777" w:rsidR="00E8773D" w:rsidRDefault="00E26B04">
      <w:pPr>
        <w:spacing w:before="10"/>
        <w:ind w:left="0" w:hanging="2"/>
        <w:rPr>
          <w:szCs w:val="22"/>
        </w:rPr>
      </w:pPr>
      <w:r>
        <w:rPr>
          <w:rFonts w:eastAsia="Arial"/>
          <w:b/>
          <w:szCs w:val="22"/>
        </w:rPr>
        <w:t xml:space="preserve">  MAZ/0203/POOS</w:t>
      </w:r>
    </w:p>
    <w:p w14:paraId="5C63CD0D" w14:textId="77777777" w:rsidR="00E8773D" w:rsidRDefault="00E26B04">
      <w:pPr>
        <w:spacing w:before="10"/>
        <w:ind w:left="0" w:hanging="2"/>
        <w:rPr>
          <w:szCs w:val="22"/>
        </w:rPr>
      </w:pPr>
      <w:r>
        <w:rPr>
          <w:rFonts w:eastAsia="Arial"/>
          <w:b/>
          <w:szCs w:val="22"/>
        </w:rPr>
        <w:t xml:space="preserve">  specjalność sanitarna</w:t>
      </w:r>
    </w:p>
    <w:p w14:paraId="7BBE51B2" w14:textId="77777777" w:rsidR="00E8773D" w:rsidRDefault="00E8773D">
      <w:pPr>
        <w:spacing w:before="10"/>
        <w:ind w:left="0" w:hanging="2"/>
        <w:rPr>
          <w:szCs w:val="22"/>
        </w:rPr>
      </w:pPr>
    </w:p>
    <w:p w14:paraId="4F512208" w14:textId="77777777" w:rsidR="00E8773D" w:rsidRDefault="00E8773D">
      <w:pPr>
        <w:spacing w:before="10"/>
        <w:ind w:left="0" w:hanging="2"/>
        <w:rPr>
          <w:szCs w:val="22"/>
        </w:rPr>
      </w:pPr>
    </w:p>
    <w:p w14:paraId="76937D39" w14:textId="77777777" w:rsidR="00E8773D" w:rsidRDefault="00E8773D">
      <w:pPr>
        <w:spacing w:before="10"/>
        <w:ind w:left="0" w:hanging="2"/>
        <w:rPr>
          <w:szCs w:val="22"/>
        </w:rPr>
      </w:pPr>
    </w:p>
    <w:p w14:paraId="1337D844" w14:textId="77777777" w:rsidR="00E8773D" w:rsidRDefault="00E8773D">
      <w:pPr>
        <w:spacing w:before="10"/>
        <w:ind w:left="0" w:hanging="2"/>
        <w:rPr>
          <w:szCs w:val="22"/>
        </w:rPr>
      </w:pPr>
    </w:p>
    <w:p w14:paraId="60705330" w14:textId="77777777" w:rsidR="00E8773D" w:rsidRDefault="00E26B04">
      <w:pPr>
        <w:spacing w:before="10"/>
        <w:ind w:left="0" w:hanging="2"/>
        <w:rPr>
          <w:szCs w:val="22"/>
        </w:rPr>
      </w:pPr>
      <w:r>
        <w:rPr>
          <w:rFonts w:eastAsia="Arial"/>
          <w:szCs w:val="22"/>
        </w:rPr>
        <w:t xml:space="preserve">SPRAWDZIŁ:  </w:t>
      </w:r>
      <w:r>
        <w:rPr>
          <w:rFonts w:eastAsia="Arial"/>
          <w:szCs w:val="22"/>
        </w:rPr>
        <w:tab/>
      </w:r>
      <w:r>
        <w:rPr>
          <w:rFonts w:eastAsia="Arial"/>
          <w:szCs w:val="22"/>
        </w:rPr>
        <w:tab/>
        <w:t xml:space="preserve">  </w:t>
      </w:r>
      <w:r>
        <w:rPr>
          <w:rFonts w:eastAsia="Arial"/>
          <w:b/>
          <w:szCs w:val="22"/>
        </w:rPr>
        <w:t>mgr inż. Krzysztof Skowroński</w:t>
      </w:r>
    </w:p>
    <w:p w14:paraId="503431E7" w14:textId="77777777" w:rsidR="00E8773D" w:rsidRDefault="00E26B04">
      <w:pPr>
        <w:spacing w:before="10"/>
        <w:ind w:left="0" w:hanging="2"/>
        <w:rPr>
          <w:szCs w:val="22"/>
        </w:rPr>
      </w:pPr>
      <w:r>
        <w:rPr>
          <w:rFonts w:eastAsia="Arial"/>
          <w:b/>
          <w:szCs w:val="22"/>
        </w:rPr>
        <w:t xml:space="preserve">  Wa-59/01</w:t>
      </w:r>
    </w:p>
    <w:p w14:paraId="7D6B401C" w14:textId="77777777" w:rsidR="00E8773D" w:rsidRDefault="00E26B04">
      <w:pPr>
        <w:spacing w:before="10"/>
        <w:ind w:left="0" w:hanging="2"/>
        <w:rPr>
          <w:sz w:val="34"/>
          <w:szCs w:val="34"/>
        </w:rPr>
      </w:pPr>
      <w:r>
        <w:rPr>
          <w:rFonts w:eastAsia="Arial"/>
          <w:b/>
          <w:szCs w:val="22"/>
        </w:rPr>
        <w:t xml:space="preserve">  specjalność sanitarna</w:t>
      </w:r>
    </w:p>
    <w:p w14:paraId="1687602B" w14:textId="77777777" w:rsidR="00E8773D" w:rsidRDefault="00E8773D">
      <w:pPr>
        <w:spacing w:before="10"/>
        <w:ind w:left="0" w:hanging="2"/>
        <w:jc w:val="center"/>
        <w:rPr>
          <w:szCs w:val="22"/>
        </w:rPr>
      </w:pPr>
    </w:p>
    <w:p w14:paraId="62811DF9" w14:textId="77777777" w:rsidR="00E8773D" w:rsidRDefault="00E8773D">
      <w:pPr>
        <w:ind w:left="0" w:hanging="2"/>
        <w:rPr>
          <w:szCs w:val="22"/>
        </w:rPr>
      </w:pPr>
    </w:p>
    <w:p w14:paraId="0E67B6D2" w14:textId="77777777" w:rsidR="00E8773D" w:rsidRDefault="00E8773D">
      <w:pPr>
        <w:ind w:left="0" w:hanging="2"/>
        <w:rPr>
          <w:szCs w:val="22"/>
        </w:rPr>
      </w:pPr>
    </w:p>
    <w:p w14:paraId="3BDD5634" w14:textId="77777777" w:rsidR="00E8773D" w:rsidRDefault="00E8773D">
      <w:pPr>
        <w:ind w:left="0" w:hanging="2"/>
        <w:rPr>
          <w:szCs w:val="22"/>
        </w:rPr>
      </w:pPr>
    </w:p>
    <w:p w14:paraId="3540E068" w14:textId="77777777" w:rsidR="00E8773D" w:rsidRDefault="00E8773D">
      <w:pPr>
        <w:ind w:left="0" w:hanging="2"/>
        <w:rPr>
          <w:szCs w:val="22"/>
        </w:rPr>
      </w:pPr>
    </w:p>
    <w:p w14:paraId="14EDD59E" w14:textId="77777777" w:rsidR="00E8773D" w:rsidRDefault="00E8773D">
      <w:pPr>
        <w:ind w:left="0" w:hanging="2"/>
        <w:rPr>
          <w:szCs w:val="22"/>
        </w:rPr>
      </w:pPr>
    </w:p>
    <w:p w14:paraId="0328CE17" w14:textId="77777777" w:rsidR="00E8773D" w:rsidRDefault="00E8773D">
      <w:pPr>
        <w:ind w:left="0" w:hanging="2"/>
        <w:rPr>
          <w:szCs w:val="22"/>
        </w:rPr>
      </w:pPr>
    </w:p>
    <w:p w14:paraId="4F770AF7" w14:textId="77777777" w:rsidR="00E8773D" w:rsidRDefault="00E8773D">
      <w:pPr>
        <w:ind w:left="0" w:hanging="2"/>
        <w:rPr>
          <w:szCs w:val="22"/>
        </w:rPr>
      </w:pPr>
    </w:p>
    <w:p w14:paraId="24EC91EE" w14:textId="77777777" w:rsidR="00E8773D" w:rsidRDefault="00E8773D">
      <w:pPr>
        <w:ind w:left="0" w:hanging="2"/>
        <w:rPr>
          <w:szCs w:val="22"/>
        </w:rPr>
      </w:pPr>
    </w:p>
    <w:p w14:paraId="22A72D08" w14:textId="77777777" w:rsidR="00E8773D" w:rsidRDefault="00E8773D">
      <w:pPr>
        <w:ind w:left="0" w:hanging="2"/>
        <w:rPr>
          <w:szCs w:val="22"/>
        </w:rPr>
      </w:pPr>
    </w:p>
    <w:p w14:paraId="02775005" w14:textId="77777777" w:rsidR="00E8773D" w:rsidRDefault="00E26B04">
      <w:pPr>
        <w:ind w:left="0" w:hanging="2"/>
        <w:jc w:val="center"/>
        <w:rPr>
          <w:rFonts w:eastAsia="Arial"/>
          <w:sz w:val="24"/>
          <w:szCs w:val="24"/>
        </w:rPr>
      </w:pPr>
      <w:r>
        <w:rPr>
          <w:rFonts w:eastAsia="Arial"/>
        </w:rPr>
        <w:t>WARSZAWA, 2021.01.28</w:t>
      </w:r>
    </w:p>
    <w:p w14:paraId="36458790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color w:val="FF9900"/>
          <w:szCs w:val="22"/>
        </w:rPr>
      </w:pPr>
    </w:p>
    <w:p w14:paraId="246E7E8D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3DF9AC88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  <w:r>
        <w:rPr>
          <w:rFonts w:eastAsia="Arial"/>
          <w:b/>
          <w:szCs w:val="22"/>
        </w:rPr>
        <w:t xml:space="preserve">ZAWARTOŚĆ OPRACOWANIA </w:t>
      </w:r>
    </w:p>
    <w:p w14:paraId="2E5CB7EC" w14:textId="77777777" w:rsidR="00E8773D" w:rsidRDefault="00E26B04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  <w:r>
        <w:rPr>
          <w:rFonts w:eastAsia="Arial"/>
          <w:b/>
          <w:szCs w:val="22"/>
        </w:rPr>
        <w:t xml:space="preserve">DOKUMENTY </w:t>
      </w:r>
      <w:r>
        <w:rPr>
          <w:rFonts w:eastAsia="Arial"/>
          <w:b/>
          <w:szCs w:val="22"/>
        </w:rPr>
        <w:t>FORMALNE</w:t>
      </w:r>
    </w:p>
    <w:p w14:paraId="36089C65" w14:textId="77777777" w:rsidR="00E8773D" w:rsidRDefault="00E26B04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  <w:r>
        <w:rPr>
          <w:rFonts w:eastAsia="Arial"/>
          <w:szCs w:val="22"/>
        </w:rPr>
        <w:t>Oświadczenie projektanta i sprawdzającego</w:t>
      </w:r>
    </w:p>
    <w:p w14:paraId="0364A95C" w14:textId="77777777" w:rsidR="00E8773D" w:rsidRDefault="00E26B04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  <w:r>
        <w:rPr>
          <w:rFonts w:eastAsia="Arial"/>
          <w:szCs w:val="22"/>
        </w:rPr>
        <w:t>Uprawnienia projektanta</w:t>
      </w:r>
    </w:p>
    <w:p w14:paraId="47C1D9A8" w14:textId="77777777" w:rsidR="00E8773D" w:rsidRDefault="00E26B04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  <w:r>
        <w:rPr>
          <w:rFonts w:eastAsia="Arial"/>
          <w:szCs w:val="22"/>
        </w:rPr>
        <w:t>Zaświadczenie o przynależności projektanta do OIIB</w:t>
      </w:r>
    </w:p>
    <w:p w14:paraId="72C7D473" w14:textId="77777777" w:rsidR="00E8773D" w:rsidRDefault="00E26B04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  <w:r>
        <w:rPr>
          <w:rFonts w:eastAsia="Arial"/>
          <w:szCs w:val="22"/>
        </w:rPr>
        <w:t>Uprawnienia sprawdzającego</w:t>
      </w:r>
    </w:p>
    <w:p w14:paraId="772E387C" w14:textId="77777777" w:rsidR="00E8773D" w:rsidRDefault="00E26B04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  <w:r>
        <w:rPr>
          <w:rFonts w:eastAsia="Arial"/>
          <w:szCs w:val="22"/>
        </w:rPr>
        <w:t>Zaświadczenie o przynależności sprawdzającego do OIIB</w:t>
      </w:r>
    </w:p>
    <w:p w14:paraId="4339DEDD" w14:textId="77777777" w:rsidR="00E8773D" w:rsidRDefault="00E26B04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  <w:r>
        <w:rPr>
          <w:rFonts w:eastAsia="Arial"/>
          <w:szCs w:val="22"/>
        </w:rPr>
        <w:t xml:space="preserve">Warunki techniczne przyłączenia do sieci kanalizacyjnej, </w:t>
      </w:r>
    </w:p>
    <w:p w14:paraId="1E279AD4" w14:textId="77777777" w:rsidR="00E8773D" w:rsidRDefault="00E26B04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  <w:r>
        <w:rPr>
          <w:rFonts w:eastAsia="Arial"/>
          <w:szCs w:val="22"/>
        </w:rPr>
        <w:t xml:space="preserve">Protokoły z narady koordynacyjnej z załącznikiem graficznym </w:t>
      </w:r>
    </w:p>
    <w:p w14:paraId="706B88FC" w14:textId="77777777" w:rsidR="00E8773D" w:rsidRDefault="00E26B04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  <w:r>
        <w:rPr>
          <w:rFonts w:eastAsia="Arial"/>
          <w:szCs w:val="22"/>
        </w:rPr>
        <w:t xml:space="preserve">Decyzja lokalizacyjna </w:t>
      </w:r>
      <w:r>
        <w:rPr>
          <w:rFonts w:eastAsia="Arial"/>
          <w:szCs w:val="22"/>
        </w:rPr>
        <w:t>PZD</w:t>
      </w:r>
    </w:p>
    <w:p w14:paraId="687320CF" w14:textId="77777777" w:rsidR="00E8773D" w:rsidRDefault="00E26B04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  <w:r>
        <w:rPr>
          <w:rFonts w:eastAsia="Arial"/>
          <w:b/>
          <w:szCs w:val="22"/>
        </w:rPr>
        <w:t>DOKUMENTACJA PROJEKTOWA</w:t>
      </w:r>
    </w:p>
    <w:p w14:paraId="23BE8961" w14:textId="77777777" w:rsidR="00E8773D" w:rsidRDefault="00E26B04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  <w:r>
        <w:rPr>
          <w:rFonts w:eastAsia="Arial"/>
          <w:szCs w:val="22"/>
        </w:rPr>
        <w:t>Opis techniczny</w:t>
      </w:r>
    </w:p>
    <w:p w14:paraId="5FA92275" w14:textId="77777777" w:rsidR="00E8773D" w:rsidRDefault="00E26B04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  <w:r>
        <w:rPr>
          <w:rFonts w:eastAsia="Arial"/>
          <w:szCs w:val="22"/>
        </w:rPr>
        <w:t>Część rysunkowa</w:t>
      </w:r>
    </w:p>
    <w:p w14:paraId="769BC2A2" w14:textId="77777777" w:rsidR="00E8773D" w:rsidRDefault="00E26B04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  <w:r>
        <w:rPr>
          <w:rFonts w:eastAsia="Arial"/>
          <w:b/>
          <w:szCs w:val="22"/>
        </w:rPr>
        <w:t>INFORMACJA DOTYCZĄCA BEZPIECZEŃSTWA I OCHRONY ZDROWIA</w:t>
      </w:r>
    </w:p>
    <w:p w14:paraId="5086C2C7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5CEB24EF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color w:val="FF9900"/>
          <w:szCs w:val="22"/>
        </w:rPr>
      </w:pPr>
    </w:p>
    <w:p w14:paraId="43F4BA18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color w:val="FF9900"/>
          <w:szCs w:val="22"/>
        </w:rPr>
      </w:pPr>
    </w:p>
    <w:p w14:paraId="1E93F952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tabs>
          <w:tab w:val="left" w:pos="3333"/>
        </w:tabs>
        <w:spacing w:before="0" w:after="120" w:line="276" w:lineRule="auto"/>
        <w:ind w:left="0" w:hanging="2"/>
        <w:jc w:val="left"/>
        <w:rPr>
          <w:rFonts w:eastAsia="Arial"/>
          <w:color w:val="FF9900"/>
          <w:szCs w:val="22"/>
        </w:rPr>
        <w:sectPr w:rsidR="00E8773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5" w:h="16837"/>
          <w:pgMar w:top="1418" w:right="1418" w:bottom="851" w:left="1701" w:header="851" w:footer="454" w:gutter="0"/>
          <w:pgNumType w:start="1"/>
          <w:cols w:space="708"/>
          <w:titlePg/>
        </w:sectPr>
      </w:pPr>
      <w:r>
        <w:rPr>
          <w:rFonts w:eastAsia="Arial"/>
          <w:color w:val="FF9900"/>
          <w:szCs w:val="22"/>
        </w:rPr>
        <w:tab/>
      </w:r>
    </w:p>
    <w:p w14:paraId="2DD08705" w14:textId="77777777" w:rsidR="00E8773D" w:rsidRDefault="00E26B04">
      <w:pPr>
        <w:keepNext/>
        <w:numPr>
          <w:ilvl w:val="1"/>
          <w:numId w:val="15"/>
        </w:numPr>
        <w:ind w:left="0" w:hanging="2"/>
        <w:rPr>
          <w:rFonts w:eastAsia="Arial"/>
          <w:sz w:val="24"/>
          <w:szCs w:val="24"/>
          <w:u w:val="single"/>
        </w:rPr>
      </w:pPr>
      <w:r>
        <w:rPr>
          <w:rFonts w:eastAsia="Arial"/>
          <w:b/>
          <w:sz w:val="24"/>
          <w:szCs w:val="24"/>
          <w:u w:val="single"/>
        </w:rPr>
        <w:lastRenderedPageBreak/>
        <w:t xml:space="preserve"> OŚWIADCZENIE </w:t>
      </w:r>
    </w:p>
    <w:p w14:paraId="33D8A88E" w14:textId="77777777" w:rsidR="00E8773D" w:rsidRDefault="00E26B04">
      <w:pPr>
        <w:ind w:left="0" w:hanging="2"/>
        <w:jc w:val="center"/>
        <w:rPr>
          <w:rFonts w:eastAsia="Arial"/>
        </w:rPr>
      </w:pPr>
      <w:r>
        <w:rPr>
          <w:rFonts w:eastAsia="Arial"/>
          <w:b/>
          <w:sz w:val="24"/>
          <w:szCs w:val="24"/>
        </w:rPr>
        <w:t xml:space="preserve">Oświadczenie projektanta o sporządzeniu projektu budowlanego zgodnie z obowiązującymi przepisami oraz zasadami wiedzy technicznej. </w:t>
      </w:r>
    </w:p>
    <w:p w14:paraId="19C70BFB" w14:textId="77777777" w:rsidR="00E8773D" w:rsidRDefault="00E26B04">
      <w:pPr>
        <w:ind w:left="0" w:hanging="2"/>
        <w:jc w:val="center"/>
        <w:rPr>
          <w:rFonts w:eastAsia="Arial"/>
        </w:rPr>
      </w:pPr>
      <w:r>
        <w:rPr>
          <w:rFonts w:eastAsia="Arial"/>
          <w:b/>
        </w:rPr>
        <w:t xml:space="preserve"> </w:t>
      </w:r>
    </w:p>
    <w:p w14:paraId="04235F19" w14:textId="77777777" w:rsidR="00E8773D" w:rsidRDefault="00E26B04">
      <w:pPr>
        <w:ind w:left="0" w:hanging="2"/>
        <w:jc w:val="center"/>
        <w:rPr>
          <w:rFonts w:eastAsia="Arial"/>
          <w:sz w:val="18"/>
          <w:szCs w:val="18"/>
        </w:rPr>
      </w:pPr>
      <w:r>
        <w:rPr>
          <w:rFonts w:eastAsia="Arial"/>
          <w:b/>
        </w:rPr>
        <w:t xml:space="preserve">My, niżej podpisani </w:t>
      </w:r>
    </w:p>
    <w:p w14:paraId="5C03FD6D" w14:textId="77777777" w:rsidR="00E8773D" w:rsidRDefault="00E26B04">
      <w:pPr>
        <w:ind w:left="0" w:hanging="2"/>
        <w:jc w:val="center"/>
        <w:rPr>
          <w:rFonts w:eastAsia="Arial"/>
        </w:rPr>
      </w:pPr>
      <w:r>
        <w:rPr>
          <w:rFonts w:eastAsia="Arial"/>
          <w:sz w:val="18"/>
          <w:szCs w:val="18"/>
        </w:rPr>
        <w:t>po zapoznaniu się z przepisami ustawy z dnia 7 lipca 1994 r</w:t>
      </w:r>
      <w:r>
        <w:rPr>
          <w:rFonts w:eastAsia="Arial"/>
          <w:sz w:val="18"/>
          <w:szCs w:val="18"/>
        </w:rPr>
        <w:t xml:space="preserve">. „Prawo budowlane” (Dz. U. 2017 poz. 1332, z </w:t>
      </w:r>
      <w:proofErr w:type="spellStart"/>
      <w:r>
        <w:rPr>
          <w:rFonts w:eastAsia="Arial"/>
          <w:sz w:val="18"/>
          <w:szCs w:val="18"/>
        </w:rPr>
        <w:t>późn</w:t>
      </w:r>
      <w:proofErr w:type="spellEnd"/>
      <w:r>
        <w:rPr>
          <w:rFonts w:eastAsia="Arial"/>
          <w:sz w:val="18"/>
          <w:szCs w:val="18"/>
        </w:rPr>
        <w:t>. zm.), zgodnie z art. 20 ust. 4 tej ustawy</w:t>
      </w:r>
    </w:p>
    <w:p w14:paraId="201E130B" w14:textId="77777777" w:rsidR="00E8773D" w:rsidRDefault="00E26B04">
      <w:pPr>
        <w:ind w:left="0" w:hanging="2"/>
        <w:jc w:val="center"/>
        <w:rPr>
          <w:rFonts w:eastAsia="Arial"/>
        </w:rPr>
      </w:pPr>
      <w:r>
        <w:rPr>
          <w:rFonts w:eastAsia="Arial"/>
          <w:b/>
        </w:rPr>
        <w:t xml:space="preserve"> </w:t>
      </w:r>
    </w:p>
    <w:p w14:paraId="3CCD5BAC" w14:textId="77777777" w:rsidR="00E8773D" w:rsidRDefault="00E26B04">
      <w:pPr>
        <w:ind w:left="0" w:hanging="2"/>
        <w:jc w:val="center"/>
        <w:rPr>
          <w:rFonts w:eastAsia="Arial"/>
        </w:rPr>
      </w:pPr>
      <w:r>
        <w:rPr>
          <w:rFonts w:eastAsia="Arial"/>
          <w:b/>
        </w:rPr>
        <w:t xml:space="preserve">oświadczamy, że projekt budowlany dotyczący inwestycji: </w:t>
      </w:r>
    </w:p>
    <w:p w14:paraId="2D42A4AF" w14:textId="77777777" w:rsidR="00E8773D" w:rsidRDefault="00E8773D">
      <w:pPr>
        <w:ind w:left="0" w:hanging="2"/>
        <w:jc w:val="center"/>
        <w:rPr>
          <w:rFonts w:eastAsia="Arial"/>
          <w:color w:val="FF0000"/>
        </w:rPr>
      </w:pPr>
    </w:p>
    <w:p w14:paraId="70B4A730" w14:textId="77777777" w:rsidR="00E8773D" w:rsidRDefault="00E26B04">
      <w:pPr>
        <w:widowControl w:val="0"/>
        <w:ind w:left="1" w:right="245" w:hanging="3"/>
        <w:jc w:val="center"/>
        <w:rPr>
          <w:rFonts w:ascii="Calibri" w:eastAsia="Calibri" w:hAnsi="Calibri" w:cs="Calibri"/>
          <w:color w:val="FF0000"/>
          <w:szCs w:val="22"/>
        </w:rPr>
      </w:pPr>
      <w:r>
        <w:rPr>
          <w:rFonts w:eastAsia="Arial"/>
          <w:b/>
          <w:sz w:val="34"/>
          <w:szCs w:val="34"/>
        </w:rPr>
        <w:t>PROJEKT HANGARU ORAZ PŁYTY POSTOJOWEJ NA SZYBOWCE, MOTOSZYBOWCE  I SAMOLOTY "GENERAL AVIATION" O MASIE CAŁKOWITEJ DO 5700kg</w:t>
      </w:r>
    </w:p>
    <w:p w14:paraId="5D7EBF91" w14:textId="77777777" w:rsidR="00E8773D" w:rsidRDefault="00E8773D">
      <w:pPr>
        <w:ind w:left="0" w:hanging="2"/>
        <w:jc w:val="center"/>
        <w:rPr>
          <w:rFonts w:eastAsia="Arial"/>
          <w:color w:val="FF0000"/>
        </w:rPr>
      </w:pPr>
    </w:p>
    <w:p w14:paraId="62880380" w14:textId="77777777" w:rsidR="00E8773D" w:rsidRDefault="00E26B04">
      <w:pPr>
        <w:ind w:left="0" w:hanging="2"/>
        <w:jc w:val="center"/>
        <w:rPr>
          <w:rFonts w:eastAsia="Arial"/>
        </w:rPr>
      </w:pPr>
      <w:r>
        <w:rPr>
          <w:rFonts w:eastAsia="Arial"/>
          <w:b/>
        </w:rPr>
        <w:t xml:space="preserve">zlokalizowany: </w:t>
      </w:r>
    </w:p>
    <w:p w14:paraId="16FB3FF0" w14:textId="77777777" w:rsidR="00E8773D" w:rsidRDefault="00E8773D">
      <w:pPr>
        <w:ind w:left="0" w:hanging="2"/>
        <w:jc w:val="center"/>
        <w:rPr>
          <w:rFonts w:eastAsia="Arial"/>
          <w:color w:val="FF0000"/>
        </w:rPr>
      </w:pPr>
    </w:p>
    <w:p w14:paraId="3FD08605" w14:textId="77777777" w:rsidR="00E8773D" w:rsidRDefault="00E26B04">
      <w:pPr>
        <w:ind w:left="0" w:hanging="2"/>
        <w:jc w:val="center"/>
        <w:rPr>
          <w:rFonts w:eastAsia="Arial"/>
        </w:rPr>
      </w:pPr>
      <w:r>
        <w:rPr>
          <w:rFonts w:eastAsia="Arial"/>
          <w:b/>
        </w:rPr>
        <w:t xml:space="preserve">w miejscowości Pułtusk na działce cz. dz. nr </w:t>
      </w:r>
      <w:proofErr w:type="spellStart"/>
      <w:r>
        <w:rPr>
          <w:rFonts w:eastAsia="Arial"/>
          <w:b/>
        </w:rPr>
        <w:t>ewid</w:t>
      </w:r>
      <w:proofErr w:type="spellEnd"/>
      <w:r>
        <w:rPr>
          <w:rFonts w:eastAsia="Arial"/>
          <w:b/>
        </w:rPr>
        <w:t>. 51/27 w obrębie 20 m. Pułtusk</w:t>
      </w:r>
    </w:p>
    <w:p w14:paraId="3DB2519F" w14:textId="77777777" w:rsidR="00E8773D" w:rsidRDefault="00E8773D">
      <w:pPr>
        <w:ind w:left="0" w:hanging="2"/>
        <w:jc w:val="center"/>
        <w:rPr>
          <w:rFonts w:eastAsia="Arial"/>
          <w:color w:val="FF0000"/>
        </w:rPr>
      </w:pPr>
    </w:p>
    <w:p w14:paraId="7CF21880" w14:textId="77777777" w:rsidR="00E8773D" w:rsidRDefault="00E26B04">
      <w:pPr>
        <w:ind w:left="0" w:hanging="2"/>
        <w:jc w:val="center"/>
        <w:rPr>
          <w:rFonts w:eastAsia="Arial"/>
          <w:sz w:val="18"/>
          <w:szCs w:val="18"/>
        </w:rPr>
      </w:pPr>
      <w:r>
        <w:rPr>
          <w:rFonts w:eastAsia="Arial"/>
          <w:b/>
        </w:rPr>
        <w:t>został opracowany zgodnie z obow</w:t>
      </w:r>
      <w:r>
        <w:rPr>
          <w:rFonts w:eastAsia="Arial"/>
          <w:b/>
        </w:rPr>
        <w:t xml:space="preserve">iązującymi przepisami i zasadami wiedzy technicznej.  </w:t>
      </w:r>
    </w:p>
    <w:p w14:paraId="6EA2DB3C" w14:textId="77777777" w:rsidR="00E8773D" w:rsidRDefault="00E26B04">
      <w:pPr>
        <w:ind w:left="0" w:hanging="2"/>
        <w:jc w:val="center"/>
        <w:rPr>
          <w:rFonts w:eastAsia="Arial"/>
          <w:sz w:val="18"/>
          <w:szCs w:val="18"/>
        </w:rPr>
      </w:pPr>
      <w:r>
        <w:rPr>
          <w:rFonts w:eastAsia="Arial"/>
          <w:sz w:val="18"/>
          <w:szCs w:val="18"/>
        </w:rPr>
        <w:t>Zawartość projektu budowlanego spełnia wymagania Rozporządzenia Ministra Infrastruktury z dnia 25 kwietnia</w:t>
      </w:r>
    </w:p>
    <w:p w14:paraId="78C18CFF" w14:textId="77777777" w:rsidR="00E8773D" w:rsidRDefault="00E26B04">
      <w:pPr>
        <w:ind w:left="0" w:hanging="2"/>
        <w:jc w:val="center"/>
        <w:rPr>
          <w:rFonts w:eastAsia="Arial"/>
          <w:color w:val="FF0000"/>
          <w:sz w:val="24"/>
          <w:szCs w:val="24"/>
        </w:rPr>
      </w:pPr>
      <w:r>
        <w:rPr>
          <w:rFonts w:eastAsia="Arial"/>
          <w:sz w:val="18"/>
          <w:szCs w:val="18"/>
        </w:rPr>
        <w:t>2012 r. z sprawie szczegółowego zakresu i formy projektu budowlanego, a dokumentacja projektow</w:t>
      </w:r>
      <w:r>
        <w:rPr>
          <w:rFonts w:eastAsia="Arial"/>
          <w:sz w:val="18"/>
          <w:szCs w:val="18"/>
        </w:rPr>
        <w:t>a jest kompletna z punktu widzenia celu jakiemu ma służyć.</w:t>
      </w:r>
    </w:p>
    <w:p w14:paraId="344B0ABF" w14:textId="77777777" w:rsidR="00E8773D" w:rsidRDefault="00E8773D">
      <w:pPr>
        <w:ind w:left="0" w:hanging="2"/>
        <w:jc w:val="center"/>
        <w:rPr>
          <w:rFonts w:eastAsia="Arial"/>
          <w:sz w:val="24"/>
          <w:szCs w:val="24"/>
        </w:rPr>
      </w:pPr>
    </w:p>
    <w:p w14:paraId="3DE821D2" w14:textId="77777777" w:rsidR="00E8773D" w:rsidRDefault="00E8773D">
      <w:pPr>
        <w:ind w:left="0" w:hanging="2"/>
        <w:rPr>
          <w:rFonts w:eastAsia="Arial"/>
          <w:sz w:val="24"/>
          <w:szCs w:val="24"/>
        </w:rPr>
      </w:pPr>
    </w:p>
    <w:p w14:paraId="0D66465D" w14:textId="77777777" w:rsidR="00E8773D" w:rsidRDefault="00E8773D">
      <w:pPr>
        <w:ind w:left="0" w:hanging="2"/>
        <w:rPr>
          <w:rFonts w:eastAsia="Arial"/>
          <w:sz w:val="24"/>
          <w:szCs w:val="24"/>
        </w:rPr>
      </w:pPr>
    </w:p>
    <w:p w14:paraId="27A625CB" w14:textId="77777777" w:rsidR="00E8773D" w:rsidRDefault="00E8773D">
      <w:pPr>
        <w:ind w:left="0" w:hanging="2"/>
        <w:rPr>
          <w:rFonts w:eastAsia="Arial"/>
          <w:sz w:val="24"/>
          <w:szCs w:val="24"/>
        </w:rPr>
      </w:pPr>
    </w:p>
    <w:p w14:paraId="2C04A594" w14:textId="77777777" w:rsidR="00E8773D" w:rsidRDefault="00E26B04">
      <w:pPr>
        <w:widowControl w:val="0"/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 xml:space="preserve">Projektant:  </w:t>
      </w:r>
      <w:r>
        <w:rPr>
          <w:rFonts w:eastAsia="Arial"/>
          <w:sz w:val="24"/>
          <w:szCs w:val="24"/>
        </w:rPr>
        <w:tab/>
        <w:t xml:space="preserve">inż. Małgorzata </w:t>
      </w:r>
      <w:proofErr w:type="spellStart"/>
      <w:r>
        <w:rPr>
          <w:rFonts w:eastAsia="Arial"/>
          <w:sz w:val="24"/>
          <w:szCs w:val="24"/>
        </w:rPr>
        <w:t>Kudra</w:t>
      </w:r>
      <w:proofErr w:type="spellEnd"/>
      <w:r>
        <w:rPr>
          <w:rFonts w:eastAsia="Arial"/>
          <w:sz w:val="24"/>
          <w:szCs w:val="24"/>
        </w:rPr>
        <w:t xml:space="preserve"> </w:t>
      </w:r>
    </w:p>
    <w:p w14:paraId="4950E785" w14:textId="77777777" w:rsidR="00E8773D" w:rsidRDefault="00E8773D">
      <w:pPr>
        <w:tabs>
          <w:tab w:val="left" w:pos="5670"/>
        </w:tabs>
        <w:ind w:left="0" w:hanging="2"/>
        <w:rPr>
          <w:rFonts w:eastAsia="Arial"/>
          <w:sz w:val="24"/>
          <w:szCs w:val="24"/>
        </w:rPr>
      </w:pPr>
    </w:p>
    <w:p w14:paraId="3FCEC178" w14:textId="77777777" w:rsidR="00E8773D" w:rsidRDefault="00E8773D">
      <w:pPr>
        <w:tabs>
          <w:tab w:val="left" w:pos="5670"/>
        </w:tabs>
        <w:ind w:left="0" w:hanging="2"/>
        <w:rPr>
          <w:rFonts w:eastAsia="Arial"/>
          <w:sz w:val="24"/>
          <w:szCs w:val="24"/>
        </w:rPr>
      </w:pPr>
    </w:p>
    <w:p w14:paraId="79E0DE80" w14:textId="77777777" w:rsidR="00E8773D" w:rsidRDefault="00E8773D">
      <w:pPr>
        <w:tabs>
          <w:tab w:val="left" w:pos="5670"/>
        </w:tabs>
        <w:ind w:left="0" w:hanging="2"/>
        <w:rPr>
          <w:rFonts w:eastAsia="Arial"/>
          <w:sz w:val="24"/>
          <w:szCs w:val="24"/>
        </w:rPr>
      </w:pPr>
    </w:p>
    <w:p w14:paraId="42C4C066" w14:textId="77777777" w:rsidR="00E8773D" w:rsidRDefault="00E8773D">
      <w:pPr>
        <w:tabs>
          <w:tab w:val="left" w:pos="5670"/>
        </w:tabs>
        <w:ind w:left="0" w:hanging="2"/>
        <w:rPr>
          <w:rFonts w:eastAsia="Arial"/>
          <w:sz w:val="24"/>
          <w:szCs w:val="24"/>
        </w:rPr>
      </w:pPr>
    </w:p>
    <w:p w14:paraId="1115D21D" w14:textId="77777777" w:rsidR="00E8773D" w:rsidRDefault="00E8773D">
      <w:pPr>
        <w:tabs>
          <w:tab w:val="left" w:pos="5670"/>
        </w:tabs>
        <w:ind w:left="0" w:hanging="2"/>
        <w:rPr>
          <w:rFonts w:eastAsia="Arial"/>
          <w:sz w:val="24"/>
          <w:szCs w:val="24"/>
        </w:rPr>
      </w:pPr>
    </w:p>
    <w:p w14:paraId="0D2A59D6" w14:textId="77777777" w:rsidR="00E8773D" w:rsidRDefault="00E8773D">
      <w:pPr>
        <w:ind w:left="0" w:hanging="2"/>
        <w:rPr>
          <w:rFonts w:eastAsia="Arial"/>
          <w:sz w:val="24"/>
          <w:szCs w:val="24"/>
        </w:rPr>
      </w:pPr>
    </w:p>
    <w:p w14:paraId="2CC51C2B" w14:textId="77777777" w:rsidR="00E8773D" w:rsidRDefault="00E26B04">
      <w:pPr>
        <w:widowControl w:val="0"/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Sprawdzający: mgr inż. Krzysztof Skowroński</w:t>
      </w:r>
    </w:p>
    <w:p w14:paraId="20D664A8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color w:val="FF9900"/>
          <w:szCs w:val="22"/>
        </w:rPr>
      </w:pPr>
    </w:p>
    <w:p w14:paraId="5BE03C00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446AA3F7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4A211E03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7389266A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6F939BBA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0CCA2C14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4309B855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66F17024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5767F80F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4AA42F44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17B6190D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3FEBB6EE" w14:textId="77777777" w:rsidR="00E8773D" w:rsidRDefault="00E26B04">
      <w:pPr>
        <w:ind w:left="0" w:hanging="2"/>
        <w:rPr>
          <w:rFonts w:eastAsia="Arial"/>
          <w:color w:val="FF0000"/>
          <w:sz w:val="24"/>
          <w:szCs w:val="24"/>
        </w:rPr>
      </w:pPr>
      <w:r>
        <w:rPr>
          <w:rFonts w:eastAsia="Arial"/>
          <w:noProof/>
          <w:color w:val="FF0000"/>
          <w:sz w:val="24"/>
          <w:szCs w:val="24"/>
        </w:rPr>
        <w:lastRenderedPageBreak/>
        <w:drawing>
          <wp:inline distT="0" distB="0" distL="114300" distR="114300" wp14:anchorId="21FAB6D3" wp14:editId="2A448D94">
            <wp:extent cx="5579435" cy="7899400"/>
            <wp:effectExtent l="0" t="0" r="0" b="0"/>
            <wp:docPr id="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79435" cy="7899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0D58C92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2B7E9B27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3312E00A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7629B44C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38F6D18E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6FD1F77F" w14:textId="77777777" w:rsidR="00E8773D" w:rsidRDefault="00E26B04">
      <w:pPr>
        <w:ind w:left="0" w:hanging="2"/>
        <w:rPr>
          <w:color w:val="FF0000"/>
        </w:rPr>
      </w:pPr>
      <w:r>
        <w:rPr>
          <w:noProof/>
          <w:color w:val="FF0000"/>
        </w:rPr>
        <w:lastRenderedPageBreak/>
        <w:drawing>
          <wp:inline distT="0" distB="0" distL="114300" distR="114300" wp14:anchorId="22F820D6" wp14:editId="241082D1">
            <wp:extent cx="5579435" cy="7899400"/>
            <wp:effectExtent l="0" t="0" r="0" b="0"/>
            <wp:docPr id="6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79435" cy="7899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510A4D7" w14:textId="77777777" w:rsidR="00E8773D" w:rsidRDefault="00E8773D">
      <w:pPr>
        <w:ind w:left="0" w:hanging="2"/>
        <w:rPr>
          <w:color w:val="FF0000"/>
        </w:rPr>
      </w:pPr>
    </w:p>
    <w:p w14:paraId="4A90C6EA" w14:textId="77777777" w:rsidR="00E8773D" w:rsidRDefault="00E8773D">
      <w:pPr>
        <w:ind w:left="0" w:hanging="2"/>
        <w:rPr>
          <w:color w:val="FF0000"/>
        </w:rPr>
      </w:pPr>
    </w:p>
    <w:p w14:paraId="2F2BCDAF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color w:val="FF0000"/>
        </w:rPr>
      </w:pPr>
    </w:p>
    <w:p w14:paraId="3E7E81C6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1645628C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7EE2519F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</w:p>
    <w:p w14:paraId="4B624CE1" w14:textId="77777777" w:rsidR="00E8773D" w:rsidRDefault="00E26B04">
      <w:pPr>
        <w:ind w:left="0" w:hanging="2"/>
        <w:rPr>
          <w:rFonts w:eastAsia="Arial"/>
          <w:szCs w:val="22"/>
        </w:rPr>
      </w:pPr>
      <w:r>
        <w:rPr>
          <w:rFonts w:eastAsia="Arial"/>
          <w:noProof/>
          <w:sz w:val="24"/>
          <w:szCs w:val="24"/>
        </w:rPr>
        <w:drawing>
          <wp:inline distT="0" distB="0" distL="114300" distR="114300" wp14:anchorId="287753EF" wp14:editId="04DBC0A9">
            <wp:extent cx="5579435" cy="7899400"/>
            <wp:effectExtent l="0" t="0" r="0" b="0"/>
            <wp:docPr id="5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79435" cy="7899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52C20FE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color w:val="FF9900"/>
          <w:szCs w:val="22"/>
        </w:rPr>
      </w:pPr>
    </w:p>
    <w:p w14:paraId="58FA6E2A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color w:val="FF9900"/>
          <w:szCs w:val="22"/>
        </w:rPr>
      </w:pPr>
    </w:p>
    <w:p w14:paraId="1A611C73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color w:val="FF9900"/>
          <w:szCs w:val="22"/>
        </w:rPr>
      </w:pPr>
    </w:p>
    <w:p w14:paraId="1A8D1D6E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color w:val="FF9900"/>
          <w:szCs w:val="22"/>
        </w:rPr>
      </w:pPr>
    </w:p>
    <w:p w14:paraId="32AEBA89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color w:val="FF9900"/>
          <w:szCs w:val="22"/>
        </w:rPr>
      </w:pPr>
    </w:p>
    <w:p w14:paraId="7436EEBC" w14:textId="77777777" w:rsidR="00E8773D" w:rsidRDefault="00E26B04">
      <w:pPr>
        <w:ind w:left="0" w:hanging="2"/>
        <w:rPr>
          <w:rFonts w:eastAsia="Arial"/>
          <w:color w:val="FF9900"/>
          <w:szCs w:val="22"/>
        </w:rPr>
      </w:pPr>
      <w:r>
        <w:rPr>
          <w:rFonts w:eastAsia="Arial"/>
          <w:noProof/>
          <w:sz w:val="24"/>
          <w:szCs w:val="24"/>
        </w:rPr>
        <w:drawing>
          <wp:inline distT="0" distB="0" distL="114300" distR="114300" wp14:anchorId="7D7AB5C8" wp14:editId="679CC82B">
            <wp:extent cx="5579435" cy="7899400"/>
            <wp:effectExtent l="0" t="0" r="0" b="0"/>
            <wp:docPr id="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79435" cy="7899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A71A1BF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color w:val="FF9900"/>
          <w:szCs w:val="22"/>
        </w:rPr>
      </w:pPr>
    </w:p>
    <w:p w14:paraId="74571B8A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color w:val="FF9900"/>
          <w:szCs w:val="22"/>
        </w:rPr>
      </w:pPr>
    </w:p>
    <w:p w14:paraId="3243A42C" w14:textId="77777777" w:rsidR="00E8773D" w:rsidRDefault="00E8773D">
      <w:pPr>
        <w:spacing w:after="120" w:line="276" w:lineRule="auto"/>
        <w:ind w:left="0" w:hanging="2"/>
        <w:rPr>
          <w:rFonts w:eastAsia="Arial"/>
          <w:color w:val="FF9900"/>
          <w:szCs w:val="22"/>
        </w:rPr>
      </w:pPr>
    </w:p>
    <w:p w14:paraId="397DE699" w14:textId="0C3A4966" w:rsidR="00E8773D" w:rsidRDefault="0074781B" w:rsidP="0074781B">
      <w:pPr>
        <w:spacing w:after="120" w:line="276" w:lineRule="auto"/>
        <w:ind w:leftChars="-323" w:left="-709" w:hanging="2"/>
        <w:rPr>
          <w:rFonts w:eastAsia="Arial"/>
          <w:color w:val="FF9900"/>
          <w:szCs w:val="22"/>
        </w:rPr>
      </w:pPr>
      <w:r>
        <w:rPr>
          <w:noProof/>
        </w:rPr>
        <w:lastRenderedPageBreak/>
        <w:drawing>
          <wp:inline distT="0" distB="0" distL="0" distR="0" wp14:anchorId="331E84E7" wp14:editId="72361DBA">
            <wp:extent cx="6507741" cy="9020175"/>
            <wp:effectExtent l="0" t="0" r="762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516566" cy="9032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A9B62D" w14:textId="06054DD9" w:rsidR="00E8773D" w:rsidRDefault="0074781B" w:rsidP="0074781B">
      <w:pPr>
        <w:spacing w:after="120" w:line="276" w:lineRule="auto"/>
        <w:ind w:leftChars="-130" w:left="-284" w:hanging="2"/>
        <w:rPr>
          <w:rFonts w:eastAsia="Arial"/>
          <w:color w:val="FF9900"/>
          <w:szCs w:val="22"/>
        </w:rPr>
      </w:pPr>
      <w:r>
        <w:rPr>
          <w:noProof/>
        </w:rPr>
        <w:lastRenderedPageBreak/>
        <w:drawing>
          <wp:inline distT="0" distB="0" distL="0" distR="0" wp14:anchorId="148826E5" wp14:editId="299667EE">
            <wp:extent cx="5960072" cy="8782050"/>
            <wp:effectExtent l="0" t="0" r="3175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60072" cy="878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0EEDB4" w14:textId="77777777" w:rsidR="0074781B" w:rsidRDefault="0074781B" w:rsidP="0074781B">
      <w:pPr>
        <w:spacing w:after="120" w:line="276" w:lineRule="auto"/>
        <w:ind w:leftChars="-130" w:left="-284" w:hanging="2"/>
        <w:rPr>
          <w:rFonts w:eastAsia="Arial"/>
          <w:color w:val="FF9900"/>
          <w:szCs w:val="22"/>
        </w:rPr>
      </w:pPr>
      <w:r>
        <w:rPr>
          <w:noProof/>
        </w:rPr>
        <w:lastRenderedPageBreak/>
        <w:drawing>
          <wp:inline distT="0" distB="0" distL="0" distR="0" wp14:anchorId="69EC328B" wp14:editId="1F6CEAF1">
            <wp:extent cx="6090352" cy="8657921"/>
            <wp:effectExtent l="0" t="0" r="571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16152" cy="8694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Arial"/>
          <w:color w:val="FF9900"/>
          <w:szCs w:val="22"/>
        </w:rPr>
        <w:t xml:space="preserve"> </w:t>
      </w:r>
    </w:p>
    <w:p w14:paraId="43CFEC84" w14:textId="211D0BE3" w:rsidR="00E8773D" w:rsidRDefault="0074781B" w:rsidP="0074781B">
      <w:pPr>
        <w:spacing w:after="120" w:line="276" w:lineRule="auto"/>
        <w:ind w:leftChars="-130" w:left="-284" w:hanging="2"/>
        <w:rPr>
          <w:rFonts w:eastAsia="Arial"/>
          <w:color w:val="FF9900"/>
          <w:szCs w:val="22"/>
        </w:rPr>
      </w:pPr>
      <w:r>
        <w:rPr>
          <w:noProof/>
        </w:rPr>
        <w:lastRenderedPageBreak/>
        <w:drawing>
          <wp:inline distT="0" distB="0" distL="0" distR="0" wp14:anchorId="79726891" wp14:editId="54A3F440">
            <wp:extent cx="6401480" cy="9001125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415938" cy="902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B16B0F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color w:val="FF9900"/>
          <w:szCs w:val="22"/>
        </w:rPr>
      </w:pPr>
      <w:r>
        <w:rPr>
          <w:rFonts w:eastAsia="Arial"/>
          <w:b/>
          <w:szCs w:val="22"/>
        </w:rPr>
        <w:lastRenderedPageBreak/>
        <w:t>II DOKUMENTACJA PROJEKTOWA</w:t>
      </w:r>
    </w:p>
    <w:p w14:paraId="2364CF88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szCs w:val="22"/>
        </w:rPr>
      </w:pPr>
      <w:r>
        <w:rPr>
          <w:rFonts w:eastAsia="Arial"/>
          <w:szCs w:val="22"/>
        </w:rPr>
        <w:t>SPIS TREŚCI</w:t>
      </w:r>
    </w:p>
    <w:sdt>
      <w:sdtPr>
        <w:id w:val="1386210467"/>
        <w:docPartObj>
          <w:docPartGallery w:val="Table of Contents"/>
          <w:docPartUnique/>
        </w:docPartObj>
      </w:sdtPr>
      <w:sdtEndPr/>
      <w:sdtContent>
        <w:p w14:paraId="6D7A46E8" w14:textId="25E3BC01" w:rsidR="00E8773D" w:rsidRDefault="00E26B04">
          <w:pPr>
            <w:tabs>
              <w:tab w:val="right" w:pos="8786"/>
            </w:tabs>
            <w:spacing w:before="80" w:line="240" w:lineRule="auto"/>
            <w:ind w:left="0" w:hanging="2"/>
            <w:rPr>
              <w:rFonts w:ascii="Calibri" w:eastAsia="Calibri" w:hAnsi="Calibri" w:cs="Calibri"/>
              <w:b/>
              <w:color w:val="000000"/>
              <w:szCs w:val="22"/>
            </w:rPr>
          </w:pPr>
          <w:r>
            <w:fldChar w:fldCharType="begin"/>
          </w:r>
          <w:r>
            <w:instrText xml:space="preserve"> TOC \h \u \z </w:instrText>
          </w:r>
          <w:r>
            <w:fldChar w:fldCharType="separate"/>
          </w:r>
          <w:hyperlink w:anchor="_heading=h.7trw4dms7pgd">
            <w:r>
              <w:rPr>
                <w:rFonts w:ascii="Calibri" w:eastAsia="Calibri" w:hAnsi="Calibri" w:cs="Calibri"/>
                <w:b/>
                <w:color w:val="000000"/>
                <w:szCs w:val="22"/>
              </w:rPr>
              <w:t>Cel opracowania</w:t>
            </w:r>
          </w:hyperlink>
          <w:r>
            <w:rPr>
              <w:rFonts w:ascii="Calibri" w:eastAsia="Calibri" w:hAnsi="Calibri" w:cs="Calibri"/>
              <w:b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_heading=h.7trw4dms7pgd \h </w:instrText>
          </w:r>
          <w:r>
            <w:fldChar w:fldCharType="separate"/>
          </w:r>
          <w:r w:rsidR="00C84DB1">
            <w:rPr>
              <w:noProof/>
            </w:rPr>
            <w:t>14</w:t>
          </w:r>
          <w:r>
            <w:fldChar w:fldCharType="end"/>
          </w:r>
        </w:p>
        <w:p w14:paraId="06FF1C75" w14:textId="018DC265" w:rsidR="00E8773D" w:rsidRDefault="00E26B04">
          <w:pPr>
            <w:tabs>
              <w:tab w:val="right" w:pos="8786"/>
            </w:tabs>
            <w:spacing w:before="200" w:line="240" w:lineRule="auto"/>
            <w:ind w:left="0" w:hanging="2"/>
            <w:rPr>
              <w:rFonts w:ascii="Calibri" w:eastAsia="Calibri" w:hAnsi="Calibri" w:cs="Calibri"/>
              <w:b/>
              <w:color w:val="000000"/>
              <w:szCs w:val="22"/>
            </w:rPr>
          </w:pPr>
          <w:hyperlink w:anchor="_heading=h.vgzbm5ik1d5n">
            <w:r>
              <w:rPr>
                <w:rFonts w:ascii="Calibri" w:eastAsia="Calibri" w:hAnsi="Calibri" w:cs="Calibri"/>
                <w:b/>
                <w:color w:val="000000"/>
                <w:szCs w:val="22"/>
              </w:rPr>
              <w:t>Zakres opracowania</w:t>
            </w:r>
          </w:hyperlink>
          <w:r>
            <w:rPr>
              <w:rFonts w:ascii="Calibri" w:eastAsia="Calibri" w:hAnsi="Calibri" w:cs="Calibri"/>
              <w:b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_heading=h.vgzbm5ik1d5n \h </w:instrText>
          </w:r>
          <w:r>
            <w:fldChar w:fldCharType="separate"/>
          </w:r>
          <w:r w:rsidR="00C84DB1">
            <w:rPr>
              <w:noProof/>
            </w:rPr>
            <w:t>14</w:t>
          </w:r>
          <w:r>
            <w:fldChar w:fldCharType="end"/>
          </w:r>
        </w:p>
        <w:p w14:paraId="03F376D2" w14:textId="355B8935" w:rsidR="00E8773D" w:rsidRDefault="00E26B04">
          <w:pPr>
            <w:tabs>
              <w:tab w:val="right" w:pos="8786"/>
            </w:tabs>
            <w:spacing w:before="200" w:line="240" w:lineRule="auto"/>
            <w:ind w:left="0" w:hanging="2"/>
            <w:rPr>
              <w:rFonts w:ascii="Calibri" w:eastAsia="Calibri" w:hAnsi="Calibri" w:cs="Calibri"/>
              <w:b/>
              <w:color w:val="000000"/>
              <w:szCs w:val="22"/>
            </w:rPr>
          </w:pPr>
          <w:hyperlink w:anchor="_heading=h.kuea13cb6h9o">
            <w:r>
              <w:rPr>
                <w:rFonts w:ascii="Calibri" w:eastAsia="Calibri" w:hAnsi="Calibri" w:cs="Calibri"/>
                <w:b/>
                <w:color w:val="000000"/>
                <w:szCs w:val="22"/>
              </w:rPr>
              <w:t>Podstawa opracowania</w:t>
            </w:r>
          </w:hyperlink>
          <w:r>
            <w:rPr>
              <w:rFonts w:ascii="Calibri" w:eastAsia="Calibri" w:hAnsi="Calibri" w:cs="Calibri"/>
              <w:b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_heading=h.kuea13cb6h9o \h </w:instrText>
          </w:r>
          <w:r>
            <w:fldChar w:fldCharType="separate"/>
          </w:r>
          <w:r w:rsidR="00C84DB1">
            <w:rPr>
              <w:noProof/>
            </w:rPr>
            <w:t>14</w:t>
          </w:r>
          <w:r>
            <w:fldChar w:fldCharType="end"/>
          </w:r>
        </w:p>
        <w:p w14:paraId="2E220040" w14:textId="373CA078" w:rsidR="00E8773D" w:rsidRDefault="00E26B04">
          <w:pPr>
            <w:tabs>
              <w:tab w:val="right" w:pos="8786"/>
            </w:tabs>
            <w:spacing w:before="200" w:line="240" w:lineRule="auto"/>
            <w:ind w:left="0" w:hanging="2"/>
            <w:rPr>
              <w:rFonts w:ascii="Calibri" w:eastAsia="Calibri" w:hAnsi="Calibri" w:cs="Calibri"/>
              <w:b/>
              <w:color w:val="000000"/>
              <w:szCs w:val="22"/>
            </w:rPr>
          </w:pPr>
          <w:hyperlink w:anchor="_heading=h.wgb1bz7o3ozd">
            <w:r>
              <w:rPr>
                <w:rFonts w:ascii="Calibri" w:eastAsia="Calibri" w:hAnsi="Calibri" w:cs="Calibri"/>
                <w:b/>
                <w:color w:val="000000"/>
                <w:szCs w:val="22"/>
              </w:rPr>
              <w:t>Warunki gruntowo-wodne</w:t>
            </w:r>
          </w:hyperlink>
          <w:r>
            <w:rPr>
              <w:rFonts w:ascii="Calibri" w:eastAsia="Calibri" w:hAnsi="Calibri" w:cs="Calibri"/>
              <w:b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</w:instrText>
          </w:r>
          <w:r>
            <w:instrText xml:space="preserve">AGEREF _heading=h.wgb1bz7o3ozd \h </w:instrText>
          </w:r>
          <w:r>
            <w:fldChar w:fldCharType="separate"/>
          </w:r>
          <w:r w:rsidR="00C84DB1">
            <w:rPr>
              <w:noProof/>
            </w:rPr>
            <w:t>15</w:t>
          </w:r>
          <w:r>
            <w:fldChar w:fldCharType="end"/>
          </w:r>
        </w:p>
        <w:p w14:paraId="6970664C" w14:textId="09DF128B" w:rsidR="00E8773D" w:rsidRDefault="00E26B04">
          <w:pPr>
            <w:tabs>
              <w:tab w:val="right" w:pos="8786"/>
            </w:tabs>
            <w:spacing w:before="200" w:line="240" w:lineRule="auto"/>
            <w:ind w:left="0" w:hanging="2"/>
            <w:rPr>
              <w:rFonts w:ascii="Calibri" w:eastAsia="Calibri" w:hAnsi="Calibri" w:cs="Calibri"/>
              <w:b/>
              <w:color w:val="000000"/>
              <w:szCs w:val="22"/>
            </w:rPr>
          </w:pPr>
          <w:hyperlink w:anchor="_heading=h.co791ngd9tw3">
            <w:r>
              <w:rPr>
                <w:rFonts w:ascii="Calibri" w:eastAsia="Calibri" w:hAnsi="Calibri" w:cs="Calibri"/>
                <w:b/>
                <w:color w:val="000000"/>
                <w:szCs w:val="22"/>
              </w:rPr>
              <w:t>Obszar oddziaływania obiektu</w:t>
            </w:r>
          </w:hyperlink>
          <w:r>
            <w:rPr>
              <w:rFonts w:ascii="Calibri" w:eastAsia="Calibri" w:hAnsi="Calibri" w:cs="Calibri"/>
              <w:b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_heading=h.co791ngd9tw3 \h </w:instrText>
          </w:r>
          <w:r>
            <w:fldChar w:fldCharType="separate"/>
          </w:r>
          <w:r w:rsidR="00C84DB1">
            <w:rPr>
              <w:noProof/>
            </w:rPr>
            <w:t>16</w:t>
          </w:r>
          <w:r>
            <w:fldChar w:fldCharType="end"/>
          </w:r>
        </w:p>
        <w:p w14:paraId="181163A7" w14:textId="4E8BB29F" w:rsidR="00E8773D" w:rsidRDefault="00E26B04">
          <w:pPr>
            <w:tabs>
              <w:tab w:val="right" w:pos="8786"/>
            </w:tabs>
            <w:spacing w:before="200" w:line="240" w:lineRule="auto"/>
            <w:ind w:left="0" w:hanging="2"/>
            <w:rPr>
              <w:rFonts w:ascii="Calibri" w:eastAsia="Calibri" w:hAnsi="Calibri" w:cs="Calibri"/>
              <w:b/>
              <w:color w:val="000000"/>
              <w:szCs w:val="22"/>
            </w:rPr>
          </w:pPr>
          <w:hyperlink w:anchor="_heading=h.4oqy6gq8hyvy">
            <w:r>
              <w:rPr>
                <w:rFonts w:ascii="Calibri" w:eastAsia="Calibri" w:hAnsi="Calibri" w:cs="Calibri"/>
                <w:b/>
                <w:color w:val="000000"/>
                <w:szCs w:val="22"/>
              </w:rPr>
              <w:t>Stan istniejący</w:t>
            </w:r>
          </w:hyperlink>
          <w:r>
            <w:rPr>
              <w:rFonts w:ascii="Calibri" w:eastAsia="Calibri" w:hAnsi="Calibri" w:cs="Calibri"/>
              <w:b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_heading=h.4oqy6gq8hyvy \h </w:instrText>
          </w:r>
          <w:r>
            <w:fldChar w:fldCharType="separate"/>
          </w:r>
          <w:r w:rsidR="00C84DB1">
            <w:rPr>
              <w:noProof/>
            </w:rPr>
            <w:t>16</w:t>
          </w:r>
          <w:r>
            <w:fldChar w:fldCharType="end"/>
          </w:r>
        </w:p>
        <w:p w14:paraId="6E28C2AD" w14:textId="0499A7FE" w:rsidR="00E8773D" w:rsidRDefault="00E26B04">
          <w:pPr>
            <w:tabs>
              <w:tab w:val="right" w:pos="8786"/>
            </w:tabs>
            <w:spacing w:before="200" w:line="240" w:lineRule="auto"/>
            <w:ind w:left="0" w:hanging="2"/>
            <w:rPr>
              <w:rFonts w:ascii="Calibri" w:eastAsia="Calibri" w:hAnsi="Calibri" w:cs="Calibri"/>
              <w:b/>
              <w:color w:val="000000"/>
              <w:szCs w:val="22"/>
            </w:rPr>
          </w:pPr>
          <w:hyperlink w:anchor="_heading=h.3rdcrjn">
            <w:r>
              <w:rPr>
                <w:rFonts w:ascii="Calibri" w:eastAsia="Calibri" w:hAnsi="Calibri" w:cs="Calibri"/>
                <w:b/>
                <w:color w:val="000000"/>
                <w:szCs w:val="22"/>
              </w:rPr>
              <w:t>Istniejące uzbrojenie podziemne do demontażu lub wyłączenia z eksploatacji</w:t>
            </w:r>
          </w:hyperlink>
          <w:r>
            <w:rPr>
              <w:rFonts w:ascii="Calibri" w:eastAsia="Calibri" w:hAnsi="Calibri" w:cs="Calibri"/>
              <w:b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_heading=h.3rdcrjn \h </w:instrText>
          </w:r>
          <w:r>
            <w:fldChar w:fldCharType="separate"/>
          </w:r>
          <w:r w:rsidR="00C84DB1">
            <w:rPr>
              <w:noProof/>
            </w:rPr>
            <w:t>17</w:t>
          </w:r>
          <w:r>
            <w:fldChar w:fldCharType="end"/>
          </w:r>
        </w:p>
        <w:p w14:paraId="2CC14BDA" w14:textId="2C1F660D" w:rsidR="00E8773D" w:rsidRDefault="00E26B04">
          <w:pPr>
            <w:tabs>
              <w:tab w:val="right" w:pos="8786"/>
            </w:tabs>
            <w:spacing w:before="60" w:line="240" w:lineRule="auto"/>
            <w:ind w:left="0" w:hanging="2"/>
            <w:rPr>
              <w:rFonts w:ascii="Calibri" w:eastAsia="Calibri" w:hAnsi="Calibri" w:cs="Calibri"/>
              <w:color w:val="000000"/>
              <w:szCs w:val="22"/>
            </w:rPr>
          </w:pPr>
          <w:hyperlink w:anchor="_heading=h.ankcuzxxfavm">
            <w:r>
              <w:rPr>
                <w:rFonts w:ascii="Calibri" w:eastAsia="Calibri" w:hAnsi="Calibri" w:cs="Calibri"/>
                <w:color w:val="000000"/>
                <w:szCs w:val="22"/>
              </w:rPr>
              <w:t>Istniejące uzbrojenie podziemne do demontażu</w:t>
            </w:r>
          </w:hyperlink>
          <w:r>
            <w:rPr>
              <w:rFonts w:ascii="Calibri" w:eastAsia="Calibri" w:hAnsi="Calibri" w:cs="Calibri"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_heading=h.ankcuzxxfavm \h </w:instrText>
          </w:r>
          <w:r>
            <w:fldChar w:fldCharType="separate"/>
          </w:r>
          <w:r w:rsidR="00C84DB1">
            <w:rPr>
              <w:noProof/>
            </w:rPr>
            <w:t>17</w:t>
          </w:r>
          <w:r>
            <w:fldChar w:fldCharType="end"/>
          </w:r>
        </w:p>
        <w:p w14:paraId="0E87BE58" w14:textId="0DF940E9" w:rsidR="00E8773D" w:rsidRDefault="00E26B04">
          <w:pPr>
            <w:tabs>
              <w:tab w:val="right" w:pos="8786"/>
            </w:tabs>
            <w:spacing w:before="60" w:line="240" w:lineRule="auto"/>
            <w:ind w:left="0" w:hanging="2"/>
            <w:rPr>
              <w:rFonts w:ascii="Calibri" w:eastAsia="Calibri" w:hAnsi="Calibri" w:cs="Calibri"/>
              <w:color w:val="000000"/>
              <w:szCs w:val="22"/>
            </w:rPr>
          </w:pPr>
          <w:hyperlink w:anchor="_heading=h.ru9666i47hz8">
            <w:r>
              <w:rPr>
                <w:rFonts w:ascii="Calibri" w:eastAsia="Calibri" w:hAnsi="Calibri" w:cs="Calibri"/>
                <w:color w:val="000000"/>
                <w:szCs w:val="22"/>
              </w:rPr>
              <w:t>Istni</w:t>
            </w:r>
            <w:r>
              <w:rPr>
                <w:rFonts w:ascii="Calibri" w:eastAsia="Calibri" w:hAnsi="Calibri" w:cs="Calibri"/>
                <w:color w:val="000000"/>
                <w:szCs w:val="22"/>
              </w:rPr>
              <w:t>ejące uzbrojenie podziemne do wyłączenia z eksploatacji</w:t>
            </w:r>
          </w:hyperlink>
          <w:r>
            <w:rPr>
              <w:rFonts w:ascii="Calibri" w:eastAsia="Calibri" w:hAnsi="Calibri" w:cs="Calibri"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_heading=h.ru9666i47hz8 \h </w:instrText>
          </w:r>
          <w:r>
            <w:fldChar w:fldCharType="separate"/>
          </w:r>
          <w:r w:rsidR="00C84DB1">
            <w:rPr>
              <w:noProof/>
            </w:rPr>
            <w:t>17</w:t>
          </w:r>
          <w:r>
            <w:fldChar w:fldCharType="end"/>
          </w:r>
        </w:p>
        <w:p w14:paraId="089DE8C6" w14:textId="4C12626C" w:rsidR="00E8773D" w:rsidRDefault="00E26B04">
          <w:pPr>
            <w:tabs>
              <w:tab w:val="right" w:pos="8786"/>
            </w:tabs>
            <w:spacing w:before="200" w:line="240" w:lineRule="auto"/>
            <w:ind w:left="0" w:hanging="2"/>
            <w:rPr>
              <w:rFonts w:ascii="Calibri" w:eastAsia="Calibri" w:hAnsi="Calibri" w:cs="Calibri"/>
              <w:b/>
              <w:color w:val="000000"/>
              <w:szCs w:val="22"/>
            </w:rPr>
          </w:pPr>
          <w:hyperlink w:anchor="_heading=h.ttscy8pvnsy9">
            <w:r>
              <w:rPr>
                <w:rFonts w:ascii="Calibri" w:eastAsia="Calibri" w:hAnsi="Calibri" w:cs="Calibri"/>
                <w:b/>
                <w:color w:val="000000"/>
                <w:szCs w:val="22"/>
              </w:rPr>
              <w:t>Założenia projektowe</w:t>
            </w:r>
          </w:hyperlink>
          <w:r>
            <w:rPr>
              <w:rFonts w:ascii="Calibri" w:eastAsia="Calibri" w:hAnsi="Calibri" w:cs="Calibri"/>
              <w:b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</w:instrText>
          </w:r>
          <w:r>
            <w:instrText xml:space="preserve">g=h.ttscy8pvnsy9 \h </w:instrText>
          </w:r>
          <w:r>
            <w:fldChar w:fldCharType="separate"/>
          </w:r>
          <w:r w:rsidR="00C84DB1">
            <w:rPr>
              <w:noProof/>
            </w:rPr>
            <w:t>17</w:t>
          </w:r>
          <w:r>
            <w:fldChar w:fldCharType="end"/>
          </w:r>
        </w:p>
        <w:p w14:paraId="2CF7AD40" w14:textId="2E8A03C6" w:rsidR="00E8773D" w:rsidRDefault="00E26B04">
          <w:pPr>
            <w:tabs>
              <w:tab w:val="right" w:pos="8786"/>
            </w:tabs>
            <w:spacing w:before="200" w:line="240" w:lineRule="auto"/>
            <w:ind w:left="0" w:hanging="2"/>
            <w:rPr>
              <w:rFonts w:ascii="Calibri" w:eastAsia="Calibri" w:hAnsi="Calibri" w:cs="Calibri"/>
              <w:b/>
              <w:color w:val="000000"/>
              <w:szCs w:val="22"/>
            </w:rPr>
          </w:pPr>
          <w:hyperlink w:anchor="_heading=h.rf1tw3q3mhhp">
            <w:r>
              <w:rPr>
                <w:rFonts w:ascii="Calibri" w:eastAsia="Calibri" w:hAnsi="Calibri" w:cs="Calibri"/>
                <w:b/>
                <w:color w:val="000000"/>
                <w:szCs w:val="22"/>
              </w:rPr>
              <w:t>Rozwiązania techniczne i materiałowe</w:t>
            </w:r>
          </w:hyperlink>
          <w:r>
            <w:rPr>
              <w:rFonts w:ascii="Calibri" w:eastAsia="Calibri" w:hAnsi="Calibri" w:cs="Calibri"/>
              <w:b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_heading=h.rf1tw3q3mhhp \h </w:instrText>
          </w:r>
          <w:r>
            <w:fldChar w:fldCharType="separate"/>
          </w:r>
          <w:r w:rsidR="00C84DB1">
            <w:rPr>
              <w:noProof/>
            </w:rPr>
            <w:t>17</w:t>
          </w:r>
          <w:r>
            <w:fldChar w:fldCharType="end"/>
          </w:r>
        </w:p>
        <w:p w14:paraId="34BE485E" w14:textId="73DFCF64" w:rsidR="00E8773D" w:rsidRDefault="00E26B04">
          <w:pPr>
            <w:tabs>
              <w:tab w:val="right" w:pos="8786"/>
            </w:tabs>
            <w:spacing w:before="60" w:line="240" w:lineRule="auto"/>
            <w:ind w:left="0" w:hanging="2"/>
            <w:rPr>
              <w:rFonts w:ascii="Calibri" w:eastAsia="Calibri" w:hAnsi="Calibri" w:cs="Calibri"/>
              <w:color w:val="000000"/>
              <w:szCs w:val="22"/>
            </w:rPr>
          </w:pPr>
          <w:hyperlink w:anchor="_heading=h.pk8ds0o5jatx">
            <w:r>
              <w:rPr>
                <w:rFonts w:ascii="Calibri" w:eastAsia="Calibri" w:hAnsi="Calibri" w:cs="Calibri"/>
                <w:color w:val="000000"/>
                <w:szCs w:val="22"/>
              </w:rPr>
              <w:t>Wymagania dla elementów betonowych i żelbetowych:</w:t>
            </w:r>
          </w:hyperlink>
          <w:r>
            <w:rPr>
              <w:rFonts w:ascii="Calibri" w:eastAsia="Calibri" w:hAnsi="Calibri" w:cs="Calibri"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_heading=h.pk8ds0o5jatx \h </w:instrText>
          </w:r>
          <w:r>
            <w:fldChar w:fldCharType="separate"/>
          </w:r>
          <w:r w:rsidR="00C84DB1">
            <w:rPr>
              <w:noProof/>
            </w:rPr>
            <w:t>18</w:t>
          </w:r>
          <w:r>
            <w:fldChar w:fldCharType="end"/>
          </w:r>
        </w:p>
        <w:p w14:paraId="02EB0901" w14:textId="43BEC076" w:rsidR="00E8773D" w:rsidRDefault="00E26B04">
          <w:pPr>
            <w:tabs>
              <w:tab w:val="right" w:pos="8786"/>
            </w:tabs>
            <w:spacing w:before="60" w:line="240" w:lineRule="auto"/>
            <w:ind w:left="0" w:hanging="2"/>
            <w:rPr>
              <w:rFonts w:ascii="Calibri" w:eastAsia="Calibri" w:hAnsi="Calibri" w:cs="Calibri"/>
              <w:color w:val="000000"/>
              <w:szCs w:val="22"/>
            </w:rPr>
          </w:pPr>
          <w:hyperlink w:anchor="_heading=h.3vfk6v1imdxz">
            <w:r>
              <w:rPr>
                <w:rFonts w:ascii="Calibri" w:eastAsia="Calibri" w:hAnsi="Calibri" w:cs="Calibri"/>
                <w:color w:val="000000"/>
                <w:szCs w:val="22"/>
              </w:rPr>
              <w:t>Wymagania dla włazów:</w:t>
            </w:r>
          </w:hyperlink>
          <w:r>
            <w:rPr>
              <w:rFonts w:ascii="Calibri" w:eastAsia="Calibri" w:hAnsi="Calibri" w:cs="Calibri"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_heading=h.3vfk6v1imdxz \h </w:instrText>
          </w:r>
          <w:r>
            <w:fldChar w:fldCharType="separate"/>
          </w:r>
          <w:r w:rsidR="00C84DB1">
            <w:rPr>
              <w:noProof/>
            </w:rPr>
            <w:t>18</w:t>
          </w:r>
          <w:r>
            <w:fldChar w:fldCharType="end"/>
          </w:r>
        </w:p>
        <w:p w14:paraId="0DC53073" w14:textId="44837BF1" w:rsidR="00E8773D" w:rsidRDefault="00E26B04">
          <w:pPr>
            <w:tabs>
              <w:tab w:val="right" w:pos="8786"/>
            </w:tabs>
            <w:spacing w:before="200" w:line="240" w:lineRule="auto"/>
            <w:ind w:left="0" w:hanging="2"/>
            <w:rPr>
              <w:rFonts w:ascii="Calibri" w:eastAsia="Calibri" w:hAnsi="Calibri" w:cs="Calibri"/>
              <w:b/>
              <w:color w:val="000000"/>
              <w:szCs w:val="22"/>
            </w:rPr>
          </w:pPr>
          <w:hyperlink w:anchor="_heading=h.bl9opajbh1dd">
            <w:r>
              <w:rPr>
                <w:rFonts w:ascii="Calibri" w:eastAsia="Calibri" w:hAnsi="Calibri" w:cs="Calibri"/>
                <w:b/>
                <w:color w:val="000000"/>
                <w:szCs w:val="22"/>
              </w:rPr>
              <w:t>Opis przyjętego rozwiązania</w:t>
            </w:r>
          </w:hyperlink>
          <w:r>
            <w:rPr>
              <w:rFonts w:ascii="Calibri" w:eastAsia="Calibri" w:hAnsi="Calibri" w:cs="Calibri"/>
              <w:b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_heading=h.bl9opajbh1dd \h </w:instrText>
          </w:r>
          <w:r>
            <w:fldChar w:fldCharType="separate"/>
          </w:r>
          <w:r w:rsidR="00C84DB1">
            <w:rPr>
              <w:noProof/>
            </w:rPr>
            <w:t>18</w:t>
          </w:r>
          <w:r>
            <w:fldChar w:fldCharType="end"/>
          </w:r>
        </w:p>
        <w:p w14:paraId="60E07163" w14:textId="5FB47D5D" w:rsidR="00E8773D" w:rsidRDefault="00E26B04">
          <w:pPr>
            <w:tabs>
              <w:tab w:val="right" w:pos="8786"/>
            </w:tabs>
            <w:spacing w:before="60" w:line="240" w:lineRule="auto"/>
            <w:ind w:left="0" w:hanging="2"/>
            <w:rPr>
              <w:rFonts w:ascii="Calibri" w:eastAsia="Calibri" w:hAnsi="Calibri" w:cs="Calibri"/>
              <w:color w:val="000000"/>
              <w:szCs w:val="22"/>
            </w:rPr>
          </w:pPr>
          <w:hyperlink w:anchor="_heading=h.k15d5qxswkd8">
            <w:r>
              <w:rPr>
                <w:rFonts w:ascii="Calibri" w:eastAsia="Calibri" w:hAnsi="Calibri" w:cs="Calibri"/>
                <w:color w:val="000000"/>
                <w:szCs w:val="22"/>
              </w:rPr>
              <w:t>Obliczenia</w:t>
            </w:r>
          </w:hyperlink>
          <w:r>
            <w:rPr>
              <w:rFonts w:ascii="Calibri" w:eastAsia="Calibri" w:hAnsi="Calibri" w:cs="Calibri"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</w:instrText>
          </w:r>
          <w:r>
            <w:instrText xml:space="preserve">EF _heading=h.k15d5qxswkd8 \h </w:instrText>
          </w:r>
          <w:r>
            <w:fldChar w:fldCharType="separate"/>
          </w:r>
          <w:r w:rsidR="00C84DB1">
            <w:rPr>
              <w:noProof/>
            </w:rPr>
            <w:t>19</w:t>
          </w:r>
          <w:r>
            <w:fldChar w:fldCharType="end"/>
          </w:r>
        </w:p>
        <w:p w14:paraId="1D6AC9FE" w14:textId="19BFDE3F" w:rsidR="00E8773D" w:rsidRDefault="00E26B04">
          <w:pPr>
            <w:tabs>
              <w:tab w:val="right" w:pos="8786"/>
            </w:tabs>
            <w:spacing w:before="60" w:line="240" w:lineRule="auto"/>
            <w:ind w:left="0" w:hanging="2"/>
            <w:rPr>
              <w:rFonts w:ascii="Calibri" w:eastAsia="Calibri" w:hAnsi="Calibri" w:cs="Calibri"/>
              <w:color w:val="000000"/>
              <w:szCs w:val="22"/>
            </w:rPr>
          </w:pPr>
          <w:hyperlink w:anchor="_heading=h.tgux0995a0gr">
            <w:r>
              <w:rPr>
                <w:rFonts w:ascii="Calibri" w:eastAsia="Calibri" w:hAnsi="Calibri" w:cs="Calibri"/>
                <w:color w:val="000000"/>
                <w:szCs w:val="22"/>
              </w:rPr>
              <w:t>Ilość wód opadowych z proj. terenu utwardzonego</w:t>
            </w:r>
          </w:hyperlink>
          <w:r>
            <w:rPr>
              <w:rFonts w:ascii="Calibri" w:eastAsia="Calibri" w:hAnsi="Calibri" w:cs="Calibri"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_heading=h.tgux0995a0gr \h </w:instrText>
          </w:r>
          <w:r>
            <w:fldChar w:fldCharType="separate"/>
          </w:r>
          <w:r w:rsidR="00C84DB1">
            <w:rPr>
              <w:noProof/>
            </w:rPr>
            <w:t>19</w:t>
          </w:r>
          <w:r>
            <w:fldChar w:fldCharType="end"/>
          </w:r>
        </w:p>
        <w:p w14:paraId="24D3E5C0" w14:textId="3C7EFE28" w:rsidR="00E8773D" w:rsidRDefault="00E26B04">
          <w:pPr>
            <w:tabs>
              <w:tab w:val="right" w:pos="8786"/>
            </w:tabs>
            <w:spacing w:before="60" w:line="240" w:lineRule="auto"/>
            <w:ind w:left="0" w:hanging="2"/>
            <w:rPr>
              <w:rFonts w:ascii="Calibri" w:eastAsia="Calibri" w:hAnsi="Calibri" w:cs="Calibri"/>
              <w:color w:val="000000"/>
              <w:szCs w:val="22"/>
            </w:rPr>
          </w:pPr>
          <w:hyperlink w:anchor="_heading=h.e3a84gk4iisq">
            <w:r>
              <w:rPr>
                <w:rFonts w:ascii="Calibri" w:eastAsia="Calibri" w:hAnsi="Calibri" w:cs="Calibri"/>
                <w:color w:val="000000"/>
                <w:szCs w:val="22"/>
              </w:rPr>
              <w:t>Ilość wód opadowych z rozbudowy terenu utwardzonego</w:t>
            </w:r>
          </w:hyperlink>
          <w:r>
            <w:rPr>
              <w:rFonts w:ascii="Calibri" w:eastAsia="Calibri" w:hAnsi="Calibri" w:cs="Calibri"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_heading=h.e3a84gk4iisq \h </w:instrText>
          </w:r>
          <w:r>
            <w:fldChar w:fldCharType="separate"/>
          </w:r>
          <w:r w:rsidR="00C84DB1">
            <w:rPr>
              <w:noProof/>
            </w:rPr>
            <w:t>19</w:t>
          </w:r>
          <w:r>
            <w:fldChar w:fldCharType="end"/>
          </w:r>
        </w:p>
        <w:p w14:paraId="7021AD5F" w14:textId="7DDD8F99" w:rsidR="00E8773D" w:rsidRDefault="00E26B04">
          <w:pPr>
            <w:tabs>
              <w:tab w:val="right" w:pos="8786"/>
            </w:tabs>
            <w:spacing w:before="60" w:line="240" w:lineRule="auto"/>
            <w:ind w:left="0" w:hanging="2"/>
            <w:rPr>
              <w:rFonts w:ascii="Calibri" w:eastAsia="Calibri" w:hAnsi="Calibri" w:cs="Calibri"/>
              <w:color w:val="000000"/>
              <w:szCs w:val="22"/>
            </w:rPr>
          </w:pPr>
          <w:hyperlink w:anchor="_heading=h.qzc9smovuzmw">
            <w:r>
              <w:rPr>
                <w:rFonts w:ascii="Calibri" w:eastAsia="Calibri" w:hAnsi="Calibri" w:cs="Calibri"/>
                <w:color w:val="000000"/>
                <w:szCs w:val="22"/>
              </w:rPr>
              <w:t>Ilość wód opadowych z proj. powierzchni dachu i łącznika</w:t>
            </w:r>
          </w:hyperlink>
          <w:r>
            <w:rPr>
              <w:rFonts w:ascii="Calibri" w:eastAsia="Calibri" w:hAnsi="Calibri" w:cs="Calibri"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_heading=h.qzc9smovuzmw \h </w:instrText>
          </w:r>
          <w:r>
            <w:fldChar w:fldCharType="separate"/>
          </w:r>
          <w:r w:rsidR="00C84DB1">
            <w:rPr>
              <w:noProof/>
            </w:rPr>
            <w:t>19</w:t>
          </w:r>
          <w:r>
            <w:fldChar w:fldCharType="end"/>
          </w:r>
        </w:p>
        <w:p w14:paraId="5704FF4F" w14:textId="61956049" w:rsidR="00E8773D" w:rsidRDefault="00E26B04">
          <w:pPr>
            <w:tabs>
              <w:tab w:val="right" w:pos="8786"/>
            </w:tabs>
            <w:spacing w:before="60" w:line="240" w:lineRule="auto"/>
            <w:ind w:left="0" w:hanging="2"/>
            <w:rPr>
              <w:rFonts w:ascii="Calibri" w:eastAsia="Calibri" w:hAnsi="Calibri" w:cs="Calibri"/>
              <w:color w:val="000000"/>
              <w:szCs w:val="22"/>
            </w:rPr>
          </w:pPr>
          <w:hyperlink w:anchor="_heading=h.ijpogrrjbet2">
            <w:r>
              <w:rPr>
                <w:rFonts w:ascii="Calibri" w:eastAsia="Calibri" w:hAnsi="Calibri" w:cs="Calibri"/>
                <w:color w:val="000000"/>
                <w:szCs w:val="22"/>
              </w:rPr>
              <w:t>Ilość wód opadowych z rozbudowy proj. powierzchni dachu i łącznika</w:t>
            </w:r>
          </w:hyperlink>
          <w:r>
            <w:rPr>
              <w:rFonts w:ascii="Calibri" w:eastAsia="Calibri" w:hAnsi="Calibri" w:cs="Calibri"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_heading=h.ijpogrrjbet2 \h </w:instrText>
          </w:r>
          <w:r>
            <w:fldChar w:fldCharType="separate"/>
          </w:r>
          <w:r w:rsidR="00C84DB1">
            <w:rPr>
              <w:noProof/>
            </w:rPr>
            <w:t>19</w:t>
          </w:r>
          <w:r>
            <w:fldChar w:fldCharType="end"/>
          </w:r>
        </w:p>
        <w:p w14:paraId="75C365D1" w14:textId="013C7917" w:rsidR="00E8773D" w:rsidRDefault="00E26B04">
          <w:pPr>
            <w:tabs>
              <w:tab w:val="right" w:pos="8786"/>
            </w:tabs>
            <w:spacing w:before="60" w:line="240" w:lineRule="auto"/>
            <w:ind w:left="0" w:hanging="2"/>
            <w:rPr>
              <w:rFonts w:ascii="Calibri" w:eastAsia="Calibri" w:hAnsi="Calibri" w:cs="Calibri"/>
              <w:color w:val="000000"/>
              <w:szCs w:val="22"/>
            </w:rPr>
          </w:pPr>
          <w:hyperlink w:anchor="_heading=h.achz1ybo89a2">
            <w:r>
              <w:rPr>
                <w:rFonts w:ascii="Calibri" w:eastAsia="Calibri" w:hAnsi="Calibri" w:cs="Calibri"/>
                <w:color w:val="000000"/>
                <w:szCs w:val="22"/>
              </w:rPr>
              <w:t>Dobór min. średnicy przykanalika deszczowego</w:t>
            </w:r>
          </w:hyperlink>
          <w:r>
            <w:rPr>
              <w:rFonts w:ascii="Calibri" w:eastAsia="Calibri" w:hAnsi="Calibri" w:cs="Calibri"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_heading=h.achz1ybo89a2 \h </w:instrText>
          </w:r>
          <w:r>
            <w:fldChar w:fldCharType="separate"/>
          </w:r>
          <w:r w:rsidR="00C84DB1">
            <w:rPr>
              <w:noProof/>
            </w:rPr>
            <w:t>20</w:t>
          </w:r>
          <w:r>
            <w:fldChar w:fldCharType="end"/>
          </w:r>
        </w:p>
        <w:p w14:paraId="6426073F" w14:textId="386125AF" w:rsidR="00E8773D" w:rsidRDefault="00E26B04">
          <w:pPr>
            <w:tabs>
              <w:tab w:val="right" w:pos="8786"/>
            </w:tabs>
            <w:spacing w:before="60" w:line="240" w:lineRule="auto"/>
            <w:ind w:left="0" w:hanging="2"/>
            <w:rPr>
              <w:rFonts w:ascii="Calibri" w:eastAsia="Calibri" w:hAnsi="Calibri" w:cs="Calibri"/>
              <w:color w:val="000000"/>
              <w:szCs w:val="22"/>
            </w:rPr>
          </w:pPr>
          <w:hyperlink w:anchor="_heading=h.i91xya3qtml2">
            <w:r>
              <w:rPr>
                <w:rFonts w:ascii="Calibri" w:eastAsia="Calibri" w:hAnsi="Calibri" w:cs="Calibri"/>
                <w:color w:val="000000"/>
                <w:szCs w:val="22"/>
              </w:rPr>
              <w:t>Obliczenie obciążenia separatora koalescencyjnego</w:t>
            </w:r>
          </w:hyperlink>
          <w:r>
            <w:rPr>
              <w:rFonts w:ascii="Calibri" w:eastAsia="Calibri" w:hAnsi="Calibri" w:cs="Calibri"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_heading=h.i91xya3qtml2 \h </w:instrText>
          </w:r>
          <w:r>
            <w:fldChar w:fldCharType="separate"/>
          </w:r>
          <w:r w:rsidR="00C84DB1">
            <w:rPr>
              <w:noProof/>
            </w:rPr>
            <w:t>20</w:t>
          </w:r>
          <w:r>
            <w:fldChar w:fldCharType="end"/>
          </w:r>
        </w:p>
        <w:p w14:paraId="21F0F3B3" w14:textId="5D379263" w:rsidR="00E8773D" w:rsidRDefault="00E26B04">
          <w:pPr>
            <w:tabs>
              <w:tab w:val="right" w:pos="8786"/>
            </w:tabs>
            <w:spacing w:before="200" w:line="240" w:lineRule="auto"/>
            <w:ind w:left="0" w:hanging="2"/>
            <w:rPr>
              <w:rFonts w:ascii="Calibri" w:eastAsia="Calibri" w:hAnsi="Calibri" w:cs="Calibri"/>
              <w:b/>
              <w:color w:val="000000"/>
              <w:szCs w:val="22"/>
            </w:rPr>
          </w:pPr>
          <w:hyperlink w:anchor="_heading=h.1zexnr5v0l2j">
            <w:r>
              <w:rPr>
                <w:rFonts w:ascii="Calibri" w:eastAsia="Calibri" w:hAnsi="Calibri" w:cs="Calibri"/>
                <w:b/>
                <w:color w:val="000000"/>
                <w:szCs w:val="22"/>
              </w:rPr>
              <w:t>Wykonawstwo</w:t>
            </w:r>
          </w:hyperlink>
          <w:r>
            <w:rPr>
              <w:rFonts w:ascii="Calibri" w:eastAsia="Calibri" w:hAnsi="Calibri" w:cs="Calibri"/>
              <w:b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_heading=h.1zexnr5v0l2j \h </w:instrText>
          </w:r>
          <w:r>
            <w:fldChar w:fldCharType="separate"/>
          </w:r>
          <w:r w:rsidR="00C84DB1">
            <w:rPr>
              <w:noProof/>
            </w:rPr>
            <w:t>20</w:t>
          </w:r>
          <w:r>
            <w:fldChar w:fldCharType="end"/>
          </w:r>
        </w:p>
        <w:p w14:paraId="33C1DE83" w14:textId="364C74C1" w:rsidR="00E8773D" w:rsidRDefault="00E26B04">
          <w:pPr>
            <w:tabs>
              <w:tab w:val="right" w:pos="8786"/>
            </w:tabs>
            <w:spacing w:before="60" w:line="240" w:lineRule="auto"/>
            <w:ind w:left="0" w:hanging="2"/>
            <w:rPr>
              <w:rFonts w:ascii="Calibri" w:eastAsia="Calibri" w:hAnsi="Calibri" w:cs="Calibri"/>
              <w:color w:val="000000"/>
              <w:szCs w:val="22"/>
            </w:rPr>
          </w:pPr>
          <w:hyperlink w:anchor="_heading=h.v2x2wprtm0ze">
            <w:r>
              <w:rPr>
                <w:rFonts w:ascii="Calibri" w:eastAsia="Calibri" w:hAnsi="Calibri" w:cs="Calibri"/>
                <w:color w:val="000000"/>
                <w:szCs w:val="22"/>
              </w:rPr>
              <w:t>Skrzyżowania z istniejącym i projektowanym uzbrojeniem</w:t>
            </w:r>
          </w:hyperlink>
          <w:r>
            <w:rPr>
              <w:rFonts w:ascii="Calibri" w:eastAsia="Calibri" w:hAnsi="Calibri" w:cs="Calibri"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_heading=h.v2x2wprtm0ze \h </w:instrText>
          </w:r>
          <w:r>
            <w:fldChar w:fldCharType="separate"/>
          </w:r>
          <w:r w:rsidR="00C84DB1">
            <w:rPr>
              <w:noProof/>
            </w:rPr>
            <w:t>21</w:t>
          </w:r>
          <w:r>
            <w:fldChar w:fldCharType="end"/>
          </w:r>
        </w:p>
        <w:p w14:paraId="2F82222E" w14:textId="484A9539" w:rsidR="00E8773D" w:rsidRDefault="00E26B04">
          <w:pPr>
            <w:tabs>
              <w:tab w:val="right" w:pos="8786"/>
            </w:tabs>
            <w:spacing w:before="60" w:line="240" w:lineRule="auto"/>
            <w:ind w:left="0" w:hanging="2"/>
            <w:rPr>
              <w:rFonts w:ascii="Calibri" w:eastAsia="Calibri" w:hAnsi="Calibri" w:cs="Calibri"/>
              <w:color w:val="000000"/>
              <w:szCs w:val="22"/>
            </w:rPr>
          </w:pPr>
          <w:hyperlink w:anchor="_heading=h.2xcytpi">
            <w:r>
              <w:rPr>
                <w:rFonts w:ascii="Calibri" w:eastAsia="Calibri" w:hAnsi="Calibri" w:cs="Calibri"/>
                <w:color w:val="000000"/>
                <w:szCs w:val="22"/>
              </w:rPr>
              <w:t>Roboty ziemne</w:t>
            </w:r>
          </w:hyperlink>
          <w:r>
            <w:rPr>
              <w:rFonts w:ascii="Calibri" w:eastAsia="Calibri" w:hAnsi="Calibri" w:cs="Calibri"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_heading=h.2xcytpi \h </w:instrText>
          </w:r>
          <w:r>
            <w:fldChar w:fldCharType="separate"/>
          </w:r>
          <w:r w:rsidR="00C84DB1">
            <w:rPr>
              <w:noProof/>
            </w:rPr>
            <w:t>21</w:t>
          </w:r>
          <w:r>
            <w:fldChar w:fldCharType="end"/>
          </w:r>
        </w:p>
        <w:p w14:paraId="2E660957" w14:textId="1D043563" w:rsidR="00E8773D" w:rsidRDefault="00E26B04">
          <w:pPr>
            <w:tabs>
              <w:tab w:val="right" w:pos="8786"/>
            </w:tabs>
            <w:spacing w:before="60" w:line="240" w:lineRule="auto"/>
            <w:ind w:left="0" w:hanging="2"/>
            <w:rPr>
              <w:rFonts w:ascii="Calibri" w:eastAsia="Calibri" w:hAnsi="Calibri" w:cs="Calibri"/>
              <w:color w:val="000000"/>
              <w:szCs w:val="22"/>
            </w:rPr>
          </w:pPr>
          <w:hyperlink w:anchor="_heading=h.j8aujaem13yv">
            <w:r>
              <w:rPr>
                <w:rFonts w:ascii="Calibri" w:eastAsia="Calibri" w:hAnsi="Calibri" w:cs="Calibri"/>
                <w:color w:val="000000"/>
                <w:szCs w:val="22"/>
              </w:rPr>
              <w:t xml:space="preserve">Utrudnienie </w:t>
            </w:r>
            <w:r>
              <w:rPr>
                <w:rFonts w:ascii="Calibri" w:eastAsia="Calibri" w:hAnsi="Calibri" w:cs="Calibri"/>
                <w:color w:val="000000"/>
                <w:szCs w:val="22"/>
              </w:rPr>
              <w:t>ruchu pieszego i kołowego</w:t>
            </w:r>
          </w:hyperlink>
          <w:r>
            <w:rPr>
              <w:rFonts w:ascii="Calibri" w:eastAsia="Calibri" w:hAnsi="Calibri" w:cs="Calibri"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_heading=h.j8aujaem13yv \h </w:instrText>
          </w:r>
          <w:r>
            <w:fldChar w:fldCharType="separate"/>
          </w:r>
          <w:r w:rsidR="00C84DB1">
            <w:rPr>
              <w:noProof/>
            </w:rPr>
            <w:t>22</w:t>
          </w:r>
          <w:r>
            <w:fldChar w:fldCharType="end"/>
          </w:r>
        </w:p>
        <w:p w14:paraId="1B812526" w14:textId="7A2AD3FA" w:rsidR="00E8773D" w:rsidRDefault="00E26B04">
          <w:pPr>
            <w:tabs>
              <w:tab w:val="right" w:pos="8786"/>
            </w:tabs>
            <w:spacing w:before="60" w:line="240" w:lineRule="auto"/>
            <w:ind w:left="0" w:hanging="2"/>
            <w:rPr>
              <w:rFonts w:ascii="Calibri" w:eastAsia="Calibri" w:hAnsi="Calibri" w:cs="Calibri"/>
              <w:color w:val="000000"/>
              <w:szCs w:val="22"/>
            </w:rPr>
          </w:pPr>
          <w:hyperlink w:anchor="_heading=h.9fcesk8vnabn">
            <w:r>
              <w:rPr>
                <w:rFonts w:ascii="Calibri" w:eastAsia="Calibri" w:hAnsi="Calibri" w:cs="Calibri"/>
                <w:color w:val="000000"/>
                <w:szCs w:val="22"/>
              </w:rPr>
              <w:t>Układanie kanalizacji</w:t>
            </w:r>
          </w:hyperlink>
          <w:r>
            <w:rPr>
              <w:rFonts w:ascii="Calibri" w:eastAsia="Calibri" w:hAnsi="Calibri" w:cs="Calibri"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_heading=h.9fcesk8vnabn \h </w:instrText>
          </w:r>
          <w:r>
            <w:fldChar w:fldCharType="separate"/>
          </w:r>
          <w:r w:rsidR="00C84DB1">
            <w:rPr>
              <w:noProof/>
            </w:rPr>
            <w:t>22</w:t>
          </w:r>
          <w:r>
            <w:fldChar w:fldCharType="end"/>
          </w:r>
        </w:p>
        <w:p w14:paraId="447AF4C7" w14:textId="6EF82EFF" w:rsidR="00E8773D" w:rsidRDefault="00E26B04">
          <w:pPr>
            <w:tabs>
              <w:tab w:val="right" w:pos="8786"/>
            </w:tabs>
            <w:spacing w:before="200" w:line="240" w:lineRule="auto"/>
            <w:ind w:left="0" w:hanging="2"/>
            <w:rPr>
              <w:rFonts w:ascii="Calibri" w:eastAsia="Calibri" w:hAnsi="Calibri" w:cs="Calibri"/>
              <w:b/>
              <w:color w:val="000000"/>
              <w:szCs w:val="22"/>
            </w:rPr>
          </w:pPr>
          <w:hyperlink w:anchor="_heading=h.2apap1a3pt5h">
            <w:r>
              <w:rPr>
                <w:rFonts w:ascii="Calibri" w:eastAsia="Calibri" w:hAnsi="Calibri" w:cs="Calibri"/>
                <w:b/>
                <w:color w:val="000000"/>
                <w:szCs w:val="22"/>
              </w:rPr>
              <w:t>Próby i badania przewodów</w:t>
            </w:r>
          </w:hyperlink>
          <w:r>
            <w:rPr>
              <w:rFonts w:ascii="Calibri" w:eastAsia="Calibri" w:hAnsi="Calibri" w:cs="Calibri"/>
              <w:b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_heading=h.2apap1a3pt5h \h </w:instrText>
          </w:r>
          <w:r>
            <w:fldChar w:fldCharType="separate"/>
          </w:r>
          <w:r w:rsidR="00C84DB1">
            <w:rPr>
              <w:noProof/>
            </w:rPr>
            <w:t>23</w:t>
          </w:r>
          <w:r>
            <w:fldChar w:fldCharType="end"/>
          </w:r>
        </w:p>
        <w:p w14:paraId="3C0D4531" w14:textId="3FE090FE" w:rsidR="00E8773D" w:rsidRDefault="00E26B04">
          <w:pPr>
            <w:tabs>
              <w:tab w:val="right" w:pos="8786"/>
            </w:tabs>
            <w:spacing w:before="200" w:line="240" w:lineRule="auto"/>
            <w:ind w:left="0" w:hanging="2"/>
            <w:rPr>
              <w:rFonts w:ascii="Calibri" w:eastAsia="Calibri" w:hAnsi="Calibri" w:cs="Calibri"/>
              <w:b/>
              <w:color w:val="000000"/>
              <w:szCs w:val="22"/>
            </w:rPr>
          </w:pPr>
          <w:hyperlink w:anchor="_heading=h.6eypmdq3ledb">
            <w:r>
              <w:rPr>
                <w:rFonts w:ascii="Calibri" w:eastAsia="Calibri" w:hAnsi="Calibri" w:cs="Calibri"/>
                <w:b/>
                <w:color w:val="000000"/>
                <w:szCs w:val="22"/>
              </w:rPr>
              <w:t>Warunki bezpieczeństwa i higieny pracy</w:t>
            </w:r>
          </w:hyperlink>
          <w:r>
            <w:rPr>
              <w:rFonts w:ascii="Calibri" w:eastAsia="Calibri" w:hAnsi="Calibri" w:cs="Calibri"/>
              <w:b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_heading=h.6eypmdq3ledb \h </w:instrText>
          </w:r>
          <w:r>
            <w:fldChar w:fldCharType="separate"/>
          </w:r>
          <w:r w:rsidR="00C84DB1">
            <w:rPr>
              <w:noProof/>
            </w:rPr>
            <w:t>23</w:t>
          </w:r>
          <w:r>
            <w:fldChar w:fldCharType="end"/>
          </w:r>
        </w:p>
        <w:p w14:paraId="64244CE7" w14:textId="6DA2540F" w:rsidR="00E8773D" w:rsidRDefault="00E26B04">
          <w:pPr>
            <w:tabs>
              <w:tab w:val="right" w:pos="8786"/>
            </w:tabs>
            <w:spacing w:before="200" w:line="240" w:lineRule="auto"/>
            <w:ind w:left="0" w:hanging="2"/>
            <w:rPr>
              <w:rFonts w:ascii="Calibri" w:eastAsia="Calibri" w:hAnsi="Calibri" w:cs="Calibri"/>
              <w:b/>
              <w:color w:val="000000"/>
              <w:szCs w:val="22"/>
            </w:rPr>
          </w:pPr>
          <w:hyperlink w:anchor="_heading=h.hpqtjn4xcddf">
            <w:r>
              <w:rPr>
                <w:rFonts w:ascii="Calibri" w:eastAsia="Calibri" w:hAnsi="Calibri" w:cs="Calibri"/>
                <w:b/>
                <w:color w:val="000000"/>
                <w:szCs w:val="22"/>
              </w:rPr>
              <w:t>Uwagi końcowe</w:t>
            </w:r>
          </w:hyperlink>
          <w:r>
            <w:rPr>
              <w:rFonts w:ascii="Calibri" w:eastAsia="Calibri" w:hAnsi="Calibri" w:cs="Calibri"/>
              <w:b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_heading=h.hpqtjn4xcddf \h </w:instrText>
          </w:r>
          <w:r>
            <w:fldChar w:fldCharType="separate"/>
          </w:r>
          <w:r w:rsidR="00C84DB1">
            <w:rPr>
              <w:noProof/>
            </w:rPr>
            <w:t>24</w:t>
          </w:r>
          <w:r>
            <w:fldChar w:fldCharType="end"/>
          </w:r>
        </w:p>
        <w:p w14:paraId="5FA72D88" w14:textId="3F3A84F5" w:rsidR="00E8773D" w:rsidRDefault="00E26B04">
          <w:pPr>
            <w:tabs>
              <w:tab w:val="right" w:pos="8786"/>
            </w:tabs>
            <w:spacing w:before="200" w:line="240" w:lineRule="auto"/>
            <w:ind w:left="0" w:hanging="2"/>
            <w:rPr>
              <w:rFonts w:ascii="Calibri" w:eastAsia="Calibri" w:hAnsi="Calibri" w:cs="Calibri"/>
              <w:b/>
              <w:color w:val="000000"/>
              <w:szCs w:val="22"/>
            </w:rPr>
          </w:pPr>
          <w:hyperlink w:anchor="_heading=h.umujco4j4c0y">
            <w:r>
              <w:rPr>
                <w:rFonts w:ascii="Calibri" w:eastAsia="Calibri" w:hAnsi="Calibri" w:cs="Calibri"/>
                <w:b/>
                <w:color w:val="000000"/>
                <w:szCs w:val="22"/>
              </w:rPr>
              <w:t>Spis rysunków</w:t>
            </w:r>
          </w:hyperlink>
          <w:r>
            <w:rPr>
              <w:rFonts w:ascii="Calibri" w:eastAsia="Calibri" w:hAnsi="Calibri" w:cs="Calibri"/>
              <w:b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_heading=h.umujco4j4c0y \h </w:instrText>
          </w:r>
          <w:r>
            <w:fldChar w:fldCharType="separate"/>
          </w:r>
          <w:r w:rsidR="00C84DB1">
            <w:rPr>
              <w:b/>
              <w:bCs/>
              <w:noProof/>
            </w:rPr>
            <w:t>Błąd! Nie zdefiniowano zakładki.</w:t>
          </w:r>
          <w:r>
            <w:fldChar w:fldCharType="end"/>
          </w:r>
        </w:p>
        <w:p w14:paraId="2B8A9EA9" w14:textId="2D7272F1" w:rsidR="00E8773D" w:rsidRDefault="00E26B04">
          <w:pPr>
            <w:tabs>
              <w:tab w:val="right" w:pos="8786"/>
            </w:tabs>
            <w:spacing w:before="200" w:after="80" w:line="240" w:lineRule="auto"/>
            <w:ind w:left="0" w:hanging="2"/>
            <w:rPr>
              <w:rFonts w:ascii="Calibri" w:eastAsia="Calibri" w:hAnsi="Calibri" w:cs="Calibri"/>
              <w:b/>
              <w:color w:val="000000"/>
              <w:szCs w:val="22"/>
            </w:rPr>
          </w:pPr>
          <w:hyperlink w:anchor="_heading=h.n2gctlse4tng">
            <w:r>
              <w:rPr>
                <w:rFonts w:ascii="Calibri" w:eastAsia="Calibri" w:hAnsi="Calibri" w:cs="Calibri"/>
                <w:b/>
                <w:color w:val="000000"/>
                <w:szCs w:val="22"/>
              </w:rPr>
              <w:t>Spis załączników technicznych</w:t>
            </w:r>
          </w:hyperlink>
          <w:r>
            <w:rPr>
              <w:rFonts w:ascii="Calibri" w:eastAsia="Calibri" w:hAnsi="Calibri" w:cs="Calibri"/>
              <w:b/>
              <w:color w:val="000000"/>
              <w:szCs w:val="22"/>
            </w:rPr>
            <w:tab/>
          </w:r>
          <w:r>
            <w:fldChar w:fldCharType="begin"/>
          </w:r>
          <w:r>
            <w:instrText xml:space="preserve"> PAGEREF _heading=h.n2gctlse4tng \h </w:instrText>
          </w:r>
          <w:r>
            <w:fldChar w:fldCharType="separate"/>
          </w:r>
          <w:r w:rsidR="00C84DB1">
            <w:rPr>
              <w:noProof/>
            </w:rPr>
            <w:t>25</w:t>
          </w:r>
          <w:r>
            <w:fldChar w:fldCharType="end"/>
          </w:r>
          <w:r>
            <w:fldChar w:fldCharType="end"/>
          </w:r>
        </w:p>
      </w:sdtContent>
    </w:sdt>
    <w:p w14:paraId="7FF59494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after="120" w:line="276" w:lineRule="auto"/>
        <w:ind w:left="0" w:hanging="2"/>
        <w:jc w:val="left"/>
        <w:rPr>
          <w:rFonts w:eastAsia="Arial"/>
          <w:color w:val="FF9900"/>
          <w:szCs w:val="22"/>
        </w:rPr>
      </w:pPr>
    </w:p>
    <w:p w14:paraId="0B51F425" w14:textId="77777777" w:rsidR="00E8773D" w:rsidRDefault="00E26B04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0" w:after="120" w:line="240" w:lineRule="auto"/>
        <w:ind w:left="1" w:hanging="3"/>
        <w:jc w:val="left"/>
        <w:rPr>
          <w:rFonts w:eastAsia="Arial"/>
          <w:b/>
          <w:sz w:val="28"/>
          <w:szCs w:val="28"/>
        </w:rPr>
      </w:pPr>
      <w:bookmarkStart w:id="0" w:name="_heading=h.30j0zll" w:colFirst="0" w:colLast="0"/>
      <w:bookmarkEnd w:id="0"/>
      <w:r>
        <w:rPr>
          <w:rFonts w:eastAsia="Arial"/>
          <w:b/>
          <w:sz w:val="28"/>
          <w:szCs w:val="28"/>
        </w:rPr>
        <w:t>OPIS TECHNICZNY</w:t>
      </w:r>
    </w:p>
    <w:p w14:paraId="620FE503" w14:textId="77777777" w:rsidR="00E8773D" w:rsidRDefault="00E26B04">
      <w:pPr>
        <w:pStyle w:val="Nagwek1"/>
        <w:numPr>
          <w:ilvl w:val="1"/>
          <w:numId w:val="4"/>
        </w:numPr>
        <w:ind w:left="0" w:hanging="2"/>
      </w:pPr>
      <w:bookmarkStart w:id="1" w:name="_heading=h.7trw4dms7pgd" w:colFirst="0" w:colLast="0"/>
      <w:bookmarkEnd w:id="1"/>
      <w:r>
        <w:lastRenderedPageBreak/>
        <w:t>Cel opracowania</w:t>
      </w:r>
    </w:p>
    <w:p w14:paraId="16D19F6D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left="0" w:hanging="2"/>
        <w:rPr>
          <w:rFonts w:eastAsia="Arial"/>
          <w:szCs w:val="22"/>
        </w:rPr>
      </w:pPr>
      <w:bookmarkStart w:id="2" w:name="_heading=h.1fob9te" w:colFirst="0" w:colLast="0"/>
      <w:bookmarkEnd w:id="2"/>
      <w:r>
        <w:rPr>
          <w:rFonts w:eastAsia="Arial"/>
          <w:szCs w:val="22"/>
        </w:rPr>
        <w:t xml:space="preserve">Przedmiotem niniejszego opracowania jest </w:t>
      </w:r>
      <w:r>
        <w:rPr>
          <w:rFonts w:eastAsia="Arial"/>
          <w:b/>
          <w:szCs w:val="22"/>
        </w:rPr>
        <w:t>Projekt Budowlany</w:t>
      </w:r>
      <w:r>
        <w:rPr>
          <w:rFonts w:eastAsia="Arial"/>
          <w:szCs w:val="22"/>
        </w:rPr>
        <w:t xml:space="preserve"> przyłącz</w:t>
      </w:r>
      <w:r>
        <w:rPr>
          <w:rFonts w:eastAsia="Arial"/>
          <w:szCs w:val="22"/>
        </w:rPr>
        <w:t>a</w:t>
      </w:r>
      <w:r>
        <w:rPr>
          <w:rFonts w:eastAsia="Arial"/>
          <w:szCs w:val="22"/>
        </w:rPr>
        <w:t xml:space="preserve"> kanalizac</w:t>
      </w:r>
      <w:r>
        <w:rPr>
          <w:rFonts w:eastAsia="Arial"/>
          <w:szCs w:val="22"/>
        </w:rPr>
        <w:t>ji deszczowej</w:t>
      </w:r>
      <w:r>
        <w:rPr>
          <w:rFonts w:eastAsia="Arial"/>
          <w:szCs w:val="22"/>
        </w:rPr>
        <w:t xml:space="preserve"> </w:t>
      </w:r>
      <w:r>
        <w:rPr>
          <w:rFonts w:eastAsia="Arial"/>
          <w:szCs w:val="22"/>
        </w:rPr>
        <w:t>oraz instalacji kanalizacji deszczowej</w:t>
      </w:r>
      <w:r>
        <w:rPr>
          <w:rFonts w:eastAsia="Arial"/>
          <w:szCs w:val="22"/>
        </w:rPr>
        <w:t xml:space="preserve"> budynku hangaru i płyty postojowej na szybowce, motoszybowce i samoloty </w:t>
      </w:r>
      <w:r>
        <w:rPr>
          <w:rFonts w:eastAsia="Arial"/>
          <w:szCs w:val="22"/>
        </w:rPr>
        <w:t>“</w:t>
      </w:r>
      <w:proofErr w:type="spellStart"/>
      <w:r>
        <w:rPr>
          <w:rFonts w:eastAsia="Arial"/>
          <w:szCs w:val="22"/>
        </w:rPr>
        <w:t>general</w:t>
      </w:r>
      <w:proofErr w:type="spellEnd"/>
      <w:r>
        <w:rPr>
          <w:rFonts w:eastAsia="Arial"/>
          <w:szCs w:val="22"/>
        </w:rPr>
        <w:t xml:space="preserve"> </w:t>
      </w:r>
      <w:proofErr w:type="spellStart"/>
      <w:r>
        <w:rPr>
          <w:rFonts w:eastAsia="Arial"/>
          <w:szCs w:val="22"/>
        </w:rPr>
        <w:t>aviation</w:t>
      </w:r>
      <w:proofErr w:type="spellEnd"/>
      <w:r>
        <w:rPr>
          <w:rFonts w:eastAsia="Arial"/>
          <w:szCs w:val="22"/>
        </w:rPr>
        <w:t xml:space="preserve">” o masie całkowitej do 5700 kg </w:t>
      </w:r>
      <w:r>
        <w:rPr>
          <w:rFonts w:eastAsia="Arial"/>
          <w:szCs w:val="22"/>
        </w:rPr>
        <w:t>położonego na terenie lotniska Przasnysz - Sierakowo</w:t>
      </w:r>
      <w:r>
        <w:rPr>
          <w:rFonts w:eastAsia="Arial"/>
          <w:szCs w:val="22"/>
        </w:rPr>
        <w:t xml:space="preserve"> </w:t>
      </w:r>
      <w:r>
        <w:rPr>
          <w:rFonts w:eastAsia="Arial"/>
          <w:szCs w:val="22"/>
        </w:rPr>
        <w:t xml:space="preserve"> na dział</w:t>
      </w:r>
      <w:r>
        <w:rPr>
          <w:rFonts w:eastAsia="Arial"/>
          <w:szCs w:val="22"/>
        </w:rPr>
        <w:t>ce nr ew. 203/5 z obrębu 0033, Sie</w:t>
      </w:r>
      <w:r>
        <w:rPr>
          <w:rFonts w:eastAsia="Arial"/>
          <w:szCs w:val="22"/>
        </w:rPr>
        <w:t>rakowo, gm. Przasnysz.</w:t>
      </w:r>
    </w:p>
    <w:p w14:paraId="02DDCB54" w14:textId="77777777" w:rsidR="00E8773D" w:rsidRDefault="00E26B04">
      <w:pPr>
        <w:pStyle w:val="Nagwek1"/>
        <w:numPr>
          <w:ilvl w:val="1"/>
          <w:numId w:val="4"/>
        </w:numPr>
        <w:ind w:left="0" w:hanging="2"/>
      </w:pPr>
      <w:bookmarkStart w:id="3" w:name="_heading=h.vgzbm5ik1d5n" w:colFirst="0" w:colLast="0"/>
      <w:bookmarkEnd w:id="3"/>
      <w:r>
        <w:t>Zakres opracowania</w:t>
      </w:r>
    </w:p>
    <w:p w14:paraId="11CE07DF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Opracowanie zawiera </w:t>
      </w:r>
      <w:r>
        <w:rPr>
          <w:rFonts w:eastAsia="Arial"/>
          <w:b/>
          <w:szCs w:val="22"/>
        </w:rPr>
        <w:t>Projekt Budowlany</w:t>
      </w:r>
      <w:r>
        <w:rPr>
          <w:rFonts w:eastAsia="Arial"/>
          <w:szCs w:val="22"/>
        </w:rPr>
        <w:t xml:space="preserve"> w zakresie: </w:t>
      </w:r>
    </w:p>
    <w:p w14:paraId="2810ABE4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Przyłącze kanalizacji </w:t>
      </w:r>
      <w:r>
        <w:rPr>
          <w:rFonts w:eastAsia="Arial"/>
          <w:szCs w:val="22"/>
        </w:rPr>
        <w:t xml:space="preserve">deszczowej </w:t>
      </w:r>
      <w:r>
        <w:rPr>
          <w:rFonts w:eastAsia="Arial"/>
          <w:szCs w:val="22"/>
        </w:rPr>
        <w:t xml:space="preserve">w dowiązaniu </w:t>
      </w:r>
      <w:r>
        <w:rPr>
          <w:rFonts w:eastAsia="Arial"/>
          <w:szCs w:val="22"/>
        </w:rPr>
        <w:t>oraz</w:t>
      </w:r>
      <w:r>
        <w:rPr>
          <w:rFonts w:eastAsia="Arial"/>
          <w:szCs w:val="22"/>
        </w:rPr>
        <w:t xml:space="preserve"> proj</w:t>
      </w:r>
      <w:r>
        <w:rPr>
          <w:rFonts w:eastAsia="Arial"/>
          <w:szCs w:val="22"/>
        </w:rPr>
        <w:t>ektowanej instalacji kanalizacji deszczowej objętej pozwoleniem na budowę - decyzja Starosty Przasnyskiego nr</w:t>
      </w:r>
      <w:r>
        <w:rPr>
          <w:rFonts w:eastAsia="Arial"/>
          <w:szCs w:val="22"/>
        </w:rPr>
        <w:t xml:space="preserve"> 505/2020 z dnia 21.12.2020 </w:t>
      </w:r>
      <w:r>
        <w:rPr>
          <w:rFonts w:eastAsia="Arial"/>
          <w:szCs w:val="22"/>
        </w:rPr>
        <w:t xml:space="preserve">r. </w:t>
      </w:r>
    </w:p>
    <w:p w14:paraId="229F04F3" w14:textId="77777777" w:rsidR="00E8773D" w:rsidRDefault="00E26B04">
      <w:pPr>
        <w:pStyle w:val="Nagwek1"/>
        <w:numPr>
          <w:ilvl w:val="1"/>
          <w:numId w:val="4"/>
        </w:numPr>
        <w:ind w:left="0" w:hanging="2"/>
      </w:pPr>
      <w:bookmarkStart w:id="4" w:name="_heading=h.kuea13cb6h9o" w:colFirst="0" w:colLast="0"/>
      <w:bookmarkEnd w:id="4"/>
      <w:r>
        <w:t>Podstawa opracowania</w:t>
      </w:r>
    </w:p>
    <w:p w14:paraId="498D9DD1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Podstawę do opracowania </w:t>
      </w:r>
      <w:r>
        <w:rPr>
          <w:rFonts w:eastAsia="Arial"/>
          <w:b/>
          <w:szCs w:val="22"/>
        </w:rPr>
        <w:t xml:space="preserve">Projektu </w:t>
      </w:r>
      <w:r>
        <w:rPr>
          <w:rFonts w:eastAsia="Arial"/>
          <w:b/>
          <w:szCs w:val="22"/>
        </w:rPr>
        <w:t>Budowlanego</w:t>
      </w:r>
      <w:r>
        <w:rPr>
          <w:rFonts w:eastAsia="Arial"/>
          <w:szCs w:val="22"/>
        </w:rPr>
        <w:t xml:space="preserve"> stanowią:</w:t>
      </w:r>
    </w:p>
    <w:p w14:paraId="58EC35F6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Umowa z Inwestorem na sporządzenie doku</w:t>
      </w:r>
      <w:r>
        <w:rPr>
          <w:rFonts w:eastAsia="Arial"/>
          <w:szCs w:val="22"/>
        </w:rPr>
        <w:t>mentacji projektowej.</w:t>
      </w:r>
    </w:p>
    <w:p w14:paraId="78DF12CD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left"/>
        <w:rPr>
          <w:rFonts w:eastAsia="Arial"/>
          <w:szCs w:val="22"/>
        </w:rPr>
      </w:pPr>
      <w:r>
        <w:rPr>
          <w:rFonts w:eastAsia="Arial"/>
          <w:szCs w:val="22"/>
        </w:rPr>
        <w:t xml:space="preserve">Warunki techniczne przyłączenia nieruchomości do sieci </w:t>
      </w:r>
      <w:r>
        <w:rPr>
          <w:rFonts w:eastAsia="Arial"/>
          <w:szCs w:val="22"/>
        </w:rPr>
        <w:t>kanalizacji</w:t>
      </w:r>
      <w:r>
        <w:rPr>
          <w:rFonts w:eastAsia="Arial"/>
          <w:szCs w:val="22"/>
        </w:rPr>
        <w:t xml:space="preserve"> deszczo</w:t>
      </w:r>
      <w:r>
        <w:rPr>
          <w:rFonts w:eastAsia="Arial"/>
          <w:szCs w:val="22"/>
        </w:rPr>
        <w:t>wej</w:t>
      </w:r>
      <w:r>
        <w:rPr>
          <w:rFonts w:eastAsia="Arial"/>
          <w:szCs w:val="22"/>
        </w:rPr>
        <w:t>, wydane przez</w:t>
      </w:r>
      <w:r>
        <w:rPr>
          <w:rFonts w:eastAsia="Arial"/>
          <w:szCs w:val="22"/>
        </w:rPr>
        <w:t xml:space="preserve"> Powiatowy Zarząd Dróg w Przasnyszu</w:t>
      </w:r>
      <w:r>
        <w:rPr>
          <w:rFonts w:eastAsia="Arial"/>
          <w:szCs w:val="22"/>
        </w:rPr>
        <w:t xml:space="preserve">, z dn. </w:t>
      </w:r>
      <w:r>
        <w:rPr>
          <w:rFonts w:eastAsia="Arial"/>
          <w:szCs w:val="22"/>
        </w:rPr>
        <w:t>26.02.2020</w:t>
      </w:r>
      <w:r>
        <w:rPr>
          <w:rFonts w:eastAsia="Arial"/>
          <w:szCs w:val="22"/>
        </w:rPr>
        <w:t xml:space="preserve"> r. </w:t>
      </w:r>
      <w:r>
        <w:rPr>
          <w:rFonts w:eastAsia="Arial"/>
          <w:szCs w:val="22"/>
        </w:rPr>
        <w:br/>
        <w:t xml:space="preserve">(pismo </w:t>
      </w:r>
      <w:r>
        <w:rPr>
          <w:rFonts w:eastAsia="Arial"/>
          <w:szCs w:val="22"/>
        </w:rPr>
        <w:t>SSiT.444.L.15.1.2020</w:t>
      </w:r>
      <w:r>
        <w:rPr>
          <w:rFonts w:eastAsia="Arial"/>
          <w:szCs w:val="22"/>
        </w:rPr>
        <w:t>)</w:t>
      </w:r>
    </w:p>
    <w:p w14:paraId="20E14D04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Projekt zagospodarowania terenu – mapa w skali 1:500</w:t>
      </w:r>
    </w:p>
    <w:p w14:paraId="7E5466BE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Protokół z narady koordynacyjnej </w:t>
      </w:r>
      <w:r>
        <w:rPr>
          <w:rFonts w:eastAsia="Arial"/>
          <w:szCs w:val="22"/>
        </w:rPr>
        <w:t>- znak sprawy: PODGiK.6630.105.2020</w:t>
      </w:r>
      <w:r>
        <w:rPr>
          <w:rFonts w:eastAsia="Arial"/>
          <w:szCs w:val="22"/>
        </w:rPr>
        <w:t xml:space="preserve"> wydany przez </w:t>
      </w:r>
      <w:r>
        <w:rPr>
          <w:rFonts w:eastAsia="Arial"/>
          <w:szCs w:val="22"/>
        </w:rPr>
        <w:t>Starostę Przasnyskiego, Powiatowy Ośrodek</w:t>
      </w:r>
      <w:r>
        <w:rPr>
          <w:rFonts w:eastAsia="Arial"/>
          <w:szCs w:val="22"/>
        </w:rPr>
        <w:t xml:space="preserve"> </w:t>
      </w:r>
      <w:r>
        <w:rPr>
          <w:rFonts w:eastAsia="Arial"/>
          <w:szCs w:val="22"/>
        </w:rPr>
        <w:t xml:space="preserve">Dokumentacji </w:t>
      </w:r>
      <w:r>
        <w:rPr>
          <w:rFonts w:eastAsia="Arial"/>
          <w:szCs w:val="22"/>
        </w:rPr>
        <w:t>Geodez</w:t>
      </w:r>
      <w:r>
        <w:rPr>
          <w:rFonts w:eastAsia="Arial"/>
          <w:szCs w:val="22"/>
        </w:rPr>
        <w:t>yjnej</w:t>
      </w:r>
      <w:r>
        <w:rPr>
          <w:rFonts w:eastAsia="Arial"/>
          <w:szCs w:val="22"/>
        </w:rPr>
        <w:t xml:space="preserve"> i Kartografi</w:t>
      </w:r>
      <w:r>
        <w:rPr>
          <w:rFonts w:eastAsia="Arial"/>
          <w:szCs w:val="22"/>
        </w:rPr>
        <w:t xml:space="preserve">cznej, z </w:t>
      </w:r>
      <w:r>
        <w:rPr>
          <w:rFonts w:eastAsia="Arial"/>
          <w:szCs w:val="22"/>
        </w:rPr>
        <w:t xml:space="preserve">dn. </w:t>
      </w:r>
      <w:r>
        <w:rPr>
          <w:rFonts w:eastAsia="Arial"/>
          <w:szCs w:val="22"/>
        </w:rPr>
        <w:t>10</w:t>
      </w:r>
      <w:r>
        <w:rPr>
          <w:rFonts w:eastAsia="Arial"/>
          <w:szCs w:val="22"/>
        </w:rPr>
        <w:t>.</w:t>
      </w:r>
      <w:r>
        <w:rPr>
          <w:rFonts w:eastAsia="Arial"/>
          <w:szCs w:val="22"/>
        </w:rPr>
        <w:t>11</w:t>
      </w:r>
      <w:r>
        <w:rPr>
          <w:rFonts w:eastAsia="Arial"/>
          <w:szCs w:val="22"/>
        </w:rPr>
        <w:t>.20</w:t>
      </w:r>
      <w:r>
        <w:rPr>
          <w:rFonts w:eastAsia="Arial"/>
          <w:szCs w:val="22"/>
        </w:rPr>
        <w:t>20</w:t>
      </w:r>
      <w:r>
        <w:rPr>
          <w:rFonts w:eastAsia="Arial"/>
          <w:szCs w:val="22"/>
        </w:rPr>
        <w:t xml:space="preserve"> r. </w:t>
      </w:r>
    </w:p>
    <w:p w14:paraId="06F6947E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Decyzja </w:t>
      </w:r>
      <w:r>
        <w:rPr>
          <w:rFonts w:eastAsia="Arial"/>
          <w:szCs w:val="22"/>
        </w:rPr>
        <w:t>wydane</w:t>
      </w:r>
      <w:r>
        <w:rPr>
          <w:rFonts w:eastAsia="Arial"/>
          <w:szCs w:val="22"/>
        </w:rPr>
        <w:t xml:space="preserve"> przez Powiatowy Zarząd Dróg w Przasnyszu </w:t>
      </w:r>
      <w:r>
        <w:rPr>
          <w:rFonts w:eastAsia="Arial"/>
          <w:szCs w:val="22"/>
        </w:rPr>
        <w:t>na lokalizację przyłącza kanal</w:t>
      </w:r>
      <w:r>
        <w:rPr>
          <w:rFonts w:eastAsia="Arial"/>
          <w:szCs w:val="22"/>
        </w:rPr>
        <w:t xml:space="preserve">izacji deszczowej w pasie drogowym drogi powiatowej nr 3240W Obwodnica Przasnyskiej Strefy Gospodarczej </w:t>
      </w:r>
      <w:r>
        <w:rPr>
          <w:rFonts w:eastAsia="Arial"/>
          <w:szCs w:val="22"/>
        </w:rPr>
        <w:t xml:space="preserve">(pismo nr </w:t>
      </w:r>
      <w:r>
        <w:rPr>
          <w:rFonts w:eastAsia="Arial"/>
          <w:szCs w:val="22"/>
        </w:rPr>
        <w:t>SSiT.444.L.86.2020</w:t>
      </w:r>
      <w:r>
        <w:rPr>
          <w:rFonts w:eastAsia="Arial"/>
          <w:szCs w:val="22"/>
        </w:rPr>
        <w:t xml:space="preserve"> z dn. </w:t>
      </w:r>
      <w:r>
        <w:rPr>
          <w:rFonts w:eastAsia="Arial"/>
          <w:szCs w:val="22"/>
        </w:rPr>
        <w:t>23</w:t>
      </w:r>
      <w:r>
        <w:rPr>
          <w:rFonts w:eastAsia="Arial"/>
          <w:szCs w:val="22"/>
        </w:rPr>
        <w:t>.</w:t>
      </w:r>
      <w:r>
        <w:rPr>
          <w:rFonts w:eastAsia="Arial"/>
          <w:szCs w:val="22"/>
        </w:rPr>
        <w:t>11</w:t>
      </w:r>
      <w:r>
        <w:rPr>
          <w:rFonts w:eastAsia="Arial"/>
          <w:szCs w:val="22"/>
        </w:rPr>
        <w:t>.20</w:t>
      </w:r>
      <w:r>
        <w:rPr>
          <w:rFonts w:eastAsia="Arial"/>
          <w:szCs w:val="22"/>
        </w:rPr>
        <w:t>20</w:t>
      </w:r>
      <w:r>
        <w:rPr>
          <w:rFonts w:eastAsia="Arial"/>
          <w:szCs w:val="22"/>
        </w:rPr>
        <w:t xml:space="preserve"> r.)</w:t>
      </w:r>
    </w:p>
    <w:p w14:paraId="3CAB56DA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Dokumenty prawne inwestycji</w:t>
      </w:r>
    </w:p>
    <w:p w14:paraId="142FC210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Opinia geotechniczna, opracowana PRZEZ </w:t>
      </w:r>
      <w:r>
        <w:rPr>
          <w:rFonts w:eastAsia="Arial"/>
          <w:szCs w:val="22"/>
        </w:rPr>
        <w:t xml:space="preserve">HPC POLGEOL Spółka Akcyjna </w:t>
      </w:r>
      <w:r>
        <w:rPr>
          <w:rFonts w:eastAsia="Arial"/>
          <w:szCs w:val="22"/>
        </w:rPr>
        <w:t xml:space="preserve">w </w:t>
      </w:r>
      <w:r>
        <w:rPr>
          <w:rFonts w:eastAsia="Arial"/>
          <w:szCs w:val="22"/>
        </w:rPr>
        <w:t xml:space="preserve">marcu </w:t>
      </w:r>
      <w:r>
        <w:rPr>
          <w:rFonts w:eastAsia="Arial"/>
          <w:szCs w:val="22"/>
        </w:rPr>
        <w:t xml:space="preserve"> 20</w:t>
      </w:r>
      <w:r>
        <w:rPr>
          <w:rFonts w:eastAsia="Arial"/>
          <w:szCs w:val="22"/>
        </w:rPr>
        <w:t>20</w:t>
      </w:r>
      <w:r>
        <w:rPr>
          <w:rFonts w:eastAsia="Arial"/>
          <w:szCs w:val="22"/>
        </w:rPr>
        <w:t xml:space="preserve"> r.</w:t>
      </w:r>
    </w:p>
    <w:p w14:paraId="0734A3A0" w14:textId="77777777" w:rsidR="00E8773D" w:rsidRDefault="00E26B04">
      <w:pPr>
        <w:numPr>
          <w:ilvl w:val="0"/>
          <w:numId w:val="2"/>
        </w:numPr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Dokumentacja geologiczno-inżynierska, opracowana PRZEZ HPC POLGEOL Spółka Akcyjna w październiku 2020 r.</w:t>
      </w:r>
    </w:p>
    <w:p w14:paraId="0975F35E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Projekt </w:t>
      </w:r>
      <w:proofErr w:type="spellStart"/>
      <w:r>
        <w:rPr>
          <w:rFonts w:eastAsia="Arial"/>
          <w:szCs w:val="22"/>
        </w:rPr>
        <w:t>architektoniczno</w:t>
      </w:r>
      <w:proofErr w:type="spellEnd"/>
      <w:r>
        <w:rPr>
          <w:rFonts w:eastAsia="Arial"/>
          <w:szCs w:val="22"/>
        </w:rPr>
        <w:t xml:space="preserve"> – budowlany </w:t>
      </w:r>
      <w:r>
        <w:rPr>
          <w:rFonts w:eastAsia="Arial"/>
          <w:szCs w:val="22"/>
        </w:rPr>
        <w:t>obi</w:t>
      </w:r>
      <w:r>
        <w:rPr>
          <w:rFonts w:eastAsia="Arial"/>
          <w:szCs w:val="22"/>
        </w:rPr>
        <w:t>ektu</w:t>
      </w:r>
      <w:r>
        <w:rPr>
          <w:rFonts w:eastAsia="Arial"/>
          <w:szCs w:val="22"/>
        </w:rPr>
        <w:t xml:space="preserve"> objętego opracowaniem.</w:t>
      </w:r>
    </w:p>
    <w:p w14:paraId="0D060025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Obowiązujące normy, przepisy i zarządzenia oraz katalogowe dane techniczne przyjętych w rozwiązaniu materiałów.</w:t>
      </w:r>
    </w:p>
    <w:p w14:paraId="3A403840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before="240" w:line="240" w:lineRule="auto"/>
        <w:ind w:left="0" w:hanging="2"/>
        <w:rPr>
          <w:rFonts w:eastAsia="Arial"/>
          <w:szCs w:val="22"/>
        </w:rPr>
      </w:pPr>
      <w:bookmarkStart w:id="5" w:name="_heading=h.tyjcwt" w:colFirst="0" w:colLast="0"/>
      <w:bookmarkEnd w:id="5"/>
      <w:r>
        <w:rPr>
          <w:rFonts w:eastAsia="Arial"/>
          <w:b/>
          <w:szCs w:val="22"/>
        </w:rPr>
        <w:t>Podstawowe przepisy prawne</w:t>
      </w:r>
    </w:p>
    <w:p w14:paraId="4CBABA8D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Ustawa z dnia 7 lipca 1994 r. Prawo Budowlane – z późniejszymi zmianami (Obwieszczenie Marszałka Sejmu Rzeczypospolitej Polskiej z dnia 8 czerwca 2017 r. w sprawie ogłoszenia jednolitego tekstu ustawy - Prawo budowlane, Dz. U. 2017 poz. 1332),</w:t>
      </w:r>
    </w:p>
    <w:p w14:paraId="3293A21E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Ustawa z dni</w:t>
      </w:r>
      <w:r>
        <w:rPr>
          <w:rFonts w:eastAsia="Arial"/>
          <w:szCs w:val="22"/>
        </w:rPr>
        <w:t>a 7 czerwca 2001 r. o zbiorowym zaopatrzeniu w wodę i zbiorowym odprowadzeniu ścieków (Dz. U. z 2015 r poz. 139)</w:t>
      </w:r>
    </w:p>
    <w:p w14:paraId="64BF2C24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Ustawa z dn. 16 kwietnia 2004 r. o wyrobach budowlanych (Dz. U. z 2014 r. poz. 883)</w:t>
      </w:r>
    </w:p>
    <w:p w14:paraId="150D59B7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Rozporządzenie Ministra Infrastruktury z dnia 12 kwietnia 2</w:t>
      </w:r>
      <w:r>
        <w:rPr>
          <w:rFonts w:eastAsia="Arial"/>
          <w:szCs w:val="22"/>
        </w:rPr>
        <w:t>002r. w sprawie warunków technicznych, jakim powinny odpowiadać budynki i ich usytuowanie Dz.U. z 2003 r. Nr 75, poz. 690 z późniejszymi zmianami (Obwieszczenie Ministra Infrastruktury i Rozwoju z dnia 17 lipca 2015 r. w sprawie ogłoszenia jednolitego teks</w:t>
      </w:r>
      <w:r>
        <w:rPr>
          <w:rFonts w:eastAsia="Arial"/>
          <w:szCs w:val="22"/>
        </w:rPr>
        <w:t xml:space="preserve">tu rozporządzenia </w:t>
      </w:r>
      <w:r>
        <w:rPr>
          <w:rFonts w:eastAsia="Arial"/>
          <w:szCs w:val="22"/>
        </w:rPr>
        <w:lastRenderedPageBreak/>
        <w:t>Ministra Infrastruktury w sprawie warunków technicznych, jakim powinny odpowiadać budynki i ich usytuowanie, Dz. U. 2015 poz. 1422),</w:t>
      </w:r>
    </w:p>
    <w:p w14:paraId="3C3785E4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Rozporządzenie Ministra Transportu, Budownictwa i Gospodarki Morskiej z dnia 25 kwietnia 2012 r. w sprawi</w:t>
      </w:r>
      <w:r>
        <w:rPr>
          <w:rFonts w:eastAsia="Arial"/>
          <w:szCs w:val="22"/>
        </w:rPr>
        <w:t>e szczegółowego zakresu i formy projektu budowlanego (Dz. U. 462) z późniejszymi zmianami (Obwieszczenie Ministra Transportu, Budownictwa i Gospodarki Morskiej z dnia 10 maja 2013 r. w sprawie ogłoszenia jednolitego tekstu rozporządzenia Ministra Infrastru</w:t>
      </w:r>
      <w:r>
        <w:rPr>
          <w:rFonts w:eastAsia="Arial"/>
          <w:szCs w:val="22"/>
        </w:rPr>
        <w:t>ktury w sprawie szczegółowego zakresu i formy dokumentacji projektowej, specyfikacji technicznych wykonania i odbioru robót budowlanych oraz programu funkcjonalno-użytkowego, Dz. U. 2013 poz. 1129),</w:t>
      </w:r>
    </w:p>
    <w:p w14:paraId="39184F73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b/>
          <w:szCs w:val="22"/>
        </w:rPr>
        <w:t>Polskie normy</w:t>
      </w:r>
    </w:p>
    <w:p w14:paraId="74ACBD86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PN-B-10736:1999 Roboty ziemne – Wykopy otwarte dla przewodów wodociągowych i kanalizacyjnych- Warunki techniczne wykonania.</w:t>
      </w:r>
    </w:p>
    <w:p w14:paraId="21EFBA36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PN-EN 1852-1:2010 Systemy przewodów rurowych z tworzyw sztucznych do podziemnego bezciśnieniowego odwadniania i kanalizacji – Polipr</w:t>
      </w:r>
      <w:r>
        <w:rPr>
          <w:rFonts w:eastAsia="Arial"/>
          <w:szCs w:val="22"/>
        </w:rPr>
        <w:t>opylen (PP)- Część 1: Specyfikacja rur, kształtek i systemu.</w:t>
      </w:r>
    </w:p>
    <w:p w14:paraId="04C77F44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PN-B-10729:1999 Kanalizacja – Studzienki Kanalizacyjne</w:t>
      </w:r>
    </w:p>
    <w:p w14:paraId="7469F86A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PN-EN 13101:2005 Stopnie do studzienek włazowych – Wymagania, znakowanie, badania i ocena zgodności</w:t>
      </w:r>
    </w:p>
    <w:p w14:paraId="206BFADD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bookmarkStart w:id="6" w:name="_heading=h.3dy6vkm" w:colFirst="0" w:colLast="0"/>
      <w:bookmarkEnd w:id="6"/>
      <w:r>
        <w:rPr>
          <w:rFonts w:eastAsia="Arial"/>
          <w:szCs w:val="22"/>
        </w:rPr>
        <w:t>PN-EN 206:2014-04 Beton- Wymagania, właś</w:t>
      </w:r>
      <w:r>
        <w:rPr>
          <w:rFonts w:eastAsia="Arial"/>
          <w:szCs w:val="22"/>
        </w:rPr>
        <w:t>ciwości, produkcja i zgodność</w:t>
      </w:r>
    </w:p>
    <w:p w14:paraId="6983A99A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PN-B-01707:1992 Instalacje kanalizacyjne- Wymagania w projektowaniu</w:t>
      </w:r>
    </w:p>
    <w:p w14:paraId="7B0E776C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bookmarkStart w:id="7" w:name="_heading=h.1t3h5sf" w:colFirst="0" w:colLast="0"/>
      <w:bookmarkEnd w:id="7"/>
      <w:r>
        <w:rPr>
          <w:rFonts w:eastAsia="Arial"/>
          <w:szCs w:val="22"/>
        </w:rPr>
        <w:t>PN-EN 1610:2002 Budowa i badania przewodów kanalizacyjnych</w:t>
      </w:r>
    </w:p>
    <w:p w14:paraId="75085B73" w14:textId="77777777" w:rsidR="00E8773D" w:rsidRDefault="00E26B04">
      <w:pPr>
        <w:pStyle w:val="Nagwek1"/>
        <w:numPr>
          <w:ilvl w:val="1"/>
          <w:numId w:val="4"/>
        </w:numPr>
        <w:ind w:left="0" w:hanging="2"/>
      </w:pPr>
      <w:bookmarkStart w:id="8" w:name="_heading=h.wgb1bz7o3ozd" w:colFirst="0" w:colLast="0"/>
      <w:bookmarkEnd w:id="8"/>
      <w:r>
        <w:t>Warunki gruntowo-wodne</w:t>
      </w:r>
    </w:p>
    <w:p w14:paraId="5CA9364C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left="0" w:hanging="2"/>
        <w:rPr>
          <w:rFonts w:eastAsia="Arial"/>
          <w:color w:val="FF9900"/>
          <w:szCs w:val="22"/>
        </w:rPr>
      </w:pPr>
    </w:p>
    <w:p w14:paraId="6294F49F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Teren badań znajduje się w obrębie występowania plejstoceńskich glin morenowych zlodowacenia środkowopolskiego, stadiału północno mazowieckiego. Gliny zwałowe wykształcone w postaci glin, glin ze żwirem, glin piaszczystych, przewarstwione są piaskami różno</w:t>
      </w:r>
      <w:r>
        <w:rPr>
          <w:rFonts w:eastAsia="Arial"/>
          <w:szCs w:val="22"/>
        </w:rPr>
        <w:t xml:space="preserve">ziarnistymi, piaskami gliniastymi. Wyróżnia się dwa poziomy glin zwałowych. Bliżej powierzchni występują gliny brązowe i brązowo-szare, </w:t>
      </w:r>
      <w:proofErr w:type="spellStart"/>
      <w:r>
        <w:rPr>
          <w:rFonts w:eastAsia="Arial"/>
          <w:szCs w:val="22"/>
        </w:rPr>
        <w:t>słabozwięzłe</w:t>
      </w:r>
      <w:proofErr w:type="spellEnd"/>
      <w:r>
        <w:rPr>
          <w:rFonts w:eastAsia="Arial"/>
          <w:szCs w:val="22"/>
        </w:rPr>
        <w:t xml:space="preserve"> z licznymi przewarstwieniami, natomiast na większych głębokościach występują silniej skonsolidowane gliny c</w:t>
      </w:r>
      <w:r>
        <w:rPr>
          <w:rFonts w:eastAsia="Arial"/>
          <w:szCs w:val="22"/>
        </w:rPr>
        <w:t>iemnobrązowe.</w:t>
      </w:r>
    </w:p>
    <w:p w14:paraId="07797100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Na podstawie wykonanych badań geotechnicznych i geologiczno-inżynierskich zauważyć należy, że na analizowanym obszarze strefę przypowierzchniową budują gleba o miąższości 0,1- 0,4 m. Poniżej zalegają czwartorzędowe gliny zwałowe wykształcone </w:t>
      </w:r>
      <w:r>
        <w:rPr>
          <w:rFonts w:eastAsia="Arial"/>
          <w:szCs w:val="22"/>
        </w:rPr>
        <w:t xml:space="preserve">w postaci glin i glin piaszczystych z domieszką żwirów, oraz piaski gliniaste. Utwory te </w:t>
      </w:r>
      <w:proofErr w:type="spellStart"/>
      <w:r>
        <w:rPr>
          <w:rFonts w:eastAsia="Arial"/>
          <w:szCs w:val="22"/>
        </w:rPr>
        <w:t>poprzewarstwiane</w:t>
      </w:r>
      <w:proofErr w:type="spellEnd"/>
      <w:r>
        <w:rPr>
          <w:rFonts w:eastAsia="Arial"/>
          <w:szCs w:val="22"/>
        </w:rPr>
        <w:t xml:space="preserve"> są piaskami różno-ziarnistymi. Warstwę podścielająca stanowią wodnolodowcowe piaski średnie barwy żółtej i jasnożółtej. Stan gruntów spoistych określo</w:t>
      </w:r>
      <w:r>
        <w:rPr>
          <w:rFonts w:eastAsia="Arial"/>
          <w:szCs w:val="22"/>
        </w:rPr>
        <w:t xml:space="preserve">no jako twardoplastyczny, plastyczny i miękkoplastyczny. Grunty niespoiste </w:t>
      </w:r>
      <w:proofErr w:type="spellStart"/>
      <w:r>
        <w:rPr>
          <w:rFonts w:eastAsia="Arial"/>
          <w:szCs w:val="22"/>
        </w:rPr>
        <w:t>wystę-pują</w:t>
      </w:r>
      <w:proofErr w:type="spellEnd"/>
      <w:r>
        <w:rPr>
          <w:rFonts w:eastAsia="Arial"/>
          <w:szCs w:val="22"/>
        </w:rPr>
        <w:t xml:space="preserve"> w stanie zagęszczonym i </w:t>
      </w:r>
      <w:proofErr w:type="spellStart"/>
      <w:r>
        <w:rPr>
          <w:rFonts w:eastAsia="Arial"/>
          <w:szCs w:val="22"/>
        </w:rPr>
        <w:t>średniozagęszczonym</w:t>
      </w:r>
      <w:proofErr w:type="spellEnd"/>
      <w:r>
        <w:rPr>
          <w:rFonts w:eastAsia="Arial"/>
          <w:szCs w:val="22"/>
        </w:rPr>
        <w:t>.</w:t>
      </w:r>
    </w:p>
    <w:p w14:paraId="58F0BC6E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Na analizowanym obszarze stwierdzono występowanie glin zwałowych zlodowacenia Środkowopolskiego, stadiału północno mazowiecki</w:t>
      </w:r>
      <w:r>
        <w:rPr>
          <w:rFonts w:eastAsia="Arial"/>
          <w:szCs w:val="22"/>
        </w:rPr>
        <w:t xml:space="preserve">ego, wykształconych w postaci glin i glin piaszczystych. Utwory spoiste podścielone są lub </w:t>
      </w:r>
      <w:proofErr w:type="spellStart"/>
      <w:r>
        <w:rPr>
          <w:rFonts w:eastAsia="Arial"/>
          <w:szCs w:val="22"/>
        </w:rPr>
        <w:t>przewarstwiane</w:t>
      </w:r>
      <w:proofErr w:type="spellEnd"/>
      <w:r>
        <w:rPr>
          <w:rFonts w:eastAsia="Arial"/>
          <w:szCs w:val="22"/>
        </w:rPr>
        <w:t xml:space="preserve"> osadami niespoistymi zlodowacenia, </w:t>
      </w:r>
      <w:proofErr w:type="spellStart"/>
      <w:r>
        <w:rPr>
          <w:rFonts w:eastAsia="Arial"/>
          <w:szCs w:val="22"/>
        </w:rPr>
        <w:t>wykształco-nymi</w:t>
      </w:r>
      <w:proofErr w:type="spellEnd"/>
      <w:r>
        <w:rPr>
          <w:rFonts w:eastAsia="Arial"/>
          <w:szCs w:val="22"/>
        </w:rPr>
        <w:t xml:space="preserve"> w postaci piasków pylastych z przewarstwieniami osadów spoistych: pyłów, piasku pylastego i piasków</w:t>
      </w:r>
      <w:r>
        <w:rPr>
          <w:rFonts w:eastAsia="Arial"/>
          <w:szCs w:val="22"/>
        </w:rPr>
        <w:t xml:space="preserve"> średnich.</w:t>
      </w:r>
    </w:p>
    <w:p w14:paraId="2679A0FA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Na analizowanym obszarze, nawiercono jeden czwartorzędowy poziom wód gruntowych. Zwierciadło wody ma charakter swobodny, lokalnie napięty. Zwierciadło wody o charakterze swobodnym udokumentowano na głębokości 3,8-4,2 m p.p.t. Zwierciadło wód o c</w:t>
      </w:r>
      <w:r>
        <w:rPr>
          <w:rFonts w:eastAsia="Arial"/>
          <w:szCs w:val="22"/>
        </w:rPr>
        <w:t>harakterze napiętym nawiercono na głębokości 7,7 m p.p.t., stabilizowało się na głębokości 3,8 m p.p.t. Lokalnie w obrębie utworów spoistych zaobserwowano sączenia wód gruntowych.</w:t>
      </w:r>
    </w:p>
    <w:p w14:paraId="23216892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lastRenderedPageBreak/>
        <w:t>Poziom czwartorzędowy zasilany jest przez infiltracje opadów atmosferycznych</w:t>
      </w:r>
      <w:r>
        <w:rPr>
          <w:rFonts w:eastAsia="Arial"/>
          <w:szCs w:val="22"/>
        </w:rPr>
        <w:t xml:space="preserve">. Lustro wody ulega wahaniom w zależności od ilości opadów lub intensywności roztopów. Zwierciadło wód podziemnych może ulegać wahaniom do 1,0 m. </w:t>
      </w:r>
    </w:p>
    <w:p w14:paraId="53B56308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Wykopy należy chronić przed wodami opadowymi i przemarzaniem (grunty bardzo </w:t>
      </w:r>
      <w:proofErr w:type="spellStart"/>
      <w:r>
        <w:rPr>
          <w:rFonts w:eastAsia="Arial"/>
          <w:szCs w:val="22"/>
        </w:rPr>
        <w:t>wysadzinowe</w:t>
      </w:r>
      <w:proofErr w:type="spellEnd"/>
      <w:r>
        <w:rPr>
          <w:rFonts w:eastAsia="Arial"/>
          <w:szCs w:val="22"/>
        </w:rPr>
        <w:t>)</w:t>
      </w:r>
      <w:r>
        <w:rPr>
          <w:rFonts w:eastAsia="Arial"/>
          <w:szCs w:val="22"/>
        </w:rPr>
        <w:t>. Głębokość przemarza</w:t>
      </w:r>
      <w:r>
        <w:rPr>
          <w:rFonts w:eastAsia="Arial"/>
          <w:szCs w:val="22"/>
        </w:rPr>
        <w:t>nia gruntu wynosi 1m. Zgodnie z oceną geotechniczną warunki geotechniczne zostały określone jako złożone.</w:t>
      </w:r>
    </w:p>
    <w:p w14:paraId="70A51A5F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left="0" w:hanging="2"/>
        <w:rPr>
          <w:rFonts w:eastAsia="Arial"/>
          <w:szCs w:val="22"/>
        </w:rPr>
      </w:pPr>
      <w:bookmarkStart w:id="9" w:name="_heading=h.461lgpvyp5ct" w:colFirst="0" w:colLast="0"/>
      <w:bookmarkEnd w:id="9"/>
    </w:p>
    <w:p w14:paraId="08F1A101" w14:textId="77777777" w:rsidR="00E8773D" w:rsidRDefault="00E26B04">
      <w:pPr>
        <w:pStyle w:val="Nagwek1"/>
        <w:numPr>
          <w:ilvl w:val="1"/>
          <w:numId w:val="4"/>
        </w:numPr>
        <w:ind w:left="0" w:hanging="2"/>
      </w:pPr>
      <w:bookmarkStart w:id="10" w:name="_heading=h.co791ngd9tw3" w:colFirst="0" w:colLast="0"/>
      <w:bookmarkEnd w:id="10"/>
      <w:r>
        <w:t>Obszar oddziaływania obiektu</w:t>
      </w:r>
    </w:p>
    <w:p w14:paraId="38BA6BD2" w14:textId="77777777" w:rsidR="00E8773D" w:rsidRDefault="00E8773D">
      <w:pPr>
        <w:keepNext/>
        <w:spacing w:before="240" w:after="60"/>
        <w:ind w:left="0" w:hanging="2"/>
        <w:rPr>
          <w:rFonts w:eastAsia="Arial"/>
          <w:szCs w:val="22"/>
        </w:rPr>
      </w:pPr>
    </w:p>
    <w:p w14:paraId="62C72390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Informacja o obszarze oddziaływania sporządzona na podstawie Rozporządzenia Ministra Transportu, Budownictwa i Gospodar</w:t>
      </w:r>
      <w:r>
        <w:rPr>
          <w:rFonts w:eastAsia="Arial"/>
          <w:szCs w:val="22"/>
        </w:rPr>
        <w:t xml:space="preserve">ki Morskiej z dn. 25 kwietnia 2012rr. w sprawie szczegółowego zakresu i formy projektu budowlanego (Dz. U. z 2012 r., poz. 462 z </w:t>
      </w:r>
      <w:proofErr w:type="spellStart"/>
      <w:r>
        <w:rPr>
          <w:rFonts w:eastAsia="Arial"/>
          <w:szCs w:val="22"/>
        </w:rPr>
        <w:t>późn</w:t>
      </w:r>
      <w:proofErr w:type="spellEnd"/>
      <w:r>
        <w:rPr>
          <w:rFonts w:eastAsia="Arial"/>
          <w:szCs w:val="22"/>
        </w:rPr>
        <w:t>. zmianami).</w:t>
      </w:r>
    </w:p>
    <w:p w14:paraId="0CAC4812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  <w:u w:val="single"/>
        </w:rPr>
      </w:pPr>
      <w:r>
        <w:rPr>
          <w:rFonts w:eastAsia="Arial"/>
          <w:b/>
          <w:szCs w:val="22"/>
          <w:u w:val="single"/>
        </w:rPr>
        <w:t>Przepisy prawa dla określenia obszaru oddziaływania obiektu</w:t>
      </w:r>
    </w:p>
    <w:p w14:paraId="48559E93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b/>
          <w:szCs w:val="22"/>
        </w:rPr>
        <w:t>Podstawowe przepisy prawne</w:t>
      </w:r>
    </w:p>
    <w:p w14:paraId="17B1448C" w14:textId="77777777" w:rsidR="00E8773D" w:rsidRDefault="00E26B04">
      <w:pPr>
        <w:numPr>
          <w:ilvl w:val="0"/>
          <w:numId w:val="14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Rozporządzenie Ministra Infrastruktury z dnia 12 kwietnia 2002r. w sprawie warunków technicznych, jakim powinny odpowiadać budynki i ich usytuowanie Dz.U. z 2003 r. Nr 75, poz. 690 z późniejszymi zmianami (Rozporządzenie Ministra</w:t>
      </w:r>
      <w:r>
        <w:rPr>
          <w:rFonts w:eastAsia="Arial"/>
          <w:szCs w:val="22"/>
        </w:rPr>
        <w:t xml:space="preserve"> Transportu, Budownictwa i Gospodarki Morskiej z dnia 5 lipca 2013 r. Dz.U. z dnia 13 sierpnia 2013 r. poz. 926),</w:t>
      </w:r>
    </w:p>
    <w:p w14:paraId="069F6BDB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b/>
          <w:szCs w:val="22"/>
        </w:rPr>
        <w:t>Polskie normy</w:t>
      </w:r>
    </w:p>
    <w:p w14:paraId="2CF95E7E" w14:textId="77777777" w:rsidR="00E8773D" w:rsidRDefault="00E26B04">
      <w:pPr>
        <w:numPr>
          <w:ilvl w:val="0"/>
          <w:numId w:val="10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PN-B-10736:1999 Roboty ziemne. Wykopy otwarte dla przewodów wodociągowych i kanalizacyjnych. Warunki techniczne wykonania.</w:t>
      </w:r>
    </w:p>
    <w:p w14:paraId="75AAC882" w14:textId="77777777" w:rsidR="00E8773D" w:rsidRDefault="00E26B04">
      <w:pPr>
        <w:numPr>
          <w:ilvl w:val="0"/>
          <w:numId w:val="10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PN-EN</w:t>
      </w:r>
      <w:r>
        <w:rPr>
          <w:rFonts w:eastAsia="Arial"/>
          <w:szCs w:val="22"/>
        </w:rPr>
        <w:t xml:space="preserve"> 805:2002 Zaopatrzenie w wodę. Wymagania dotyczące systemów zewnętrznych i ich części składowych</w:t>
      </w:r>
    </w:p>
    <w:p w14:paraId="33DB2108" w14:textId="77777777" w:rsidR="00E8773D" w:rsidRDefault="00E26B04">
      <w:pPr>
        <w:numPr>
          <w:ilvl w:val="0"/>
          <w:numId w:val="10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PN-B-10725:1997 Wodociągi - Przewody zewnętrzne - Wymagania i badania</w:t>
      </w:r>
    </w:p>
    <w:p w14:paraId="788F08D8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  <w:u w:val="single"/>
        </w:rPr>
      </w:pPr>
      <w:r>
        <w:rPr>
          <w:rFonts w:eastAsia="Arial"/>
          <w:b/>
          <w:szCs w:val="22"/>
          <w:u w:val="single"/>
        </w:rPr>
        <w:t>Zasięg oddziaływania obiektu</w:t>
      </w:r>
    </w:p>
    <w:p w14:paraId="2253379D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Roboty ziemne i instalacyjne przewiduje się do wykonania w wykopie otwartym </w:t>
      </w:r>
      <w:proofErr w:type="spellStart"/>
      <w:r>
        <w:rPr>
          <w:rFonts w:eastAsia="Arial"/>
          <w:szCs w:val="22"/>
        </w:rPr>
        <w:t>wąskoprzestrzennym</w:t>
      </w:r>
      <w:proofErr w:type="spellEnd"/>
      <w:r>
        <w:rPr>
          <w:rFonts w:eastAsia="Arial"/>
          <w:szCs w:val="22"/>
        </w:rPr>
        <w:t>. Na podstawie dokumentacji geotechnicznej, w której określono, że na terenie objętym opracowaniem stwierdzono występowanie poziomu wody gruntowej na max poziomie</w:t>
      </w:r>
      <w:r>
        <w:rPr>
          <w:rFonts w:eastAsia="Arial"/>
          <w:szCs w:val="22"/>
        </w:rPr>
        <w:t xml:space="preserve"> 3,8-4,2 m p.p.t. Wahania poziomu wody do ok 1,0m, czyli max poziom wody w rejonie lokalizacji przyłączy wynosi max 3,3 m p.p.t. Przyłącza kanalizacyjne posadowione są na głębokości </w:t>
      </w:r>
      <w:proofErr w:type="spellStart"/>
      <w:r>
        <w:rPr>
          <w:rFonts w:eastAsia="Arial"/>
          <w:szCs w:val="22"/>
        </w:rPr>
        <w:t>dp</w:t>
      </w:r>
      <w:proofErr w:type="spellEnd"/>
      <w:r>
        <w:rPr>
          <w:rFonts w:eastAsia="Arial"/>
          <w:szCs w:val="22"/>
        </w:rPr>
        <w:t xml:space="preserve"> 2,66 m p.p.t i w związku z tym nie przewiduje się odwadniania wykopów p</w:t>
      </w:r>
      <w:r>
        <w:rPr>
          <w:rFonts w:eastAsia="Arial"/>
          <w:szCs w:val="22"/>
        </w:rPr>
        <w:t>od rurociągi i urządzenia.</w:t>
      </w:r>
    </w:p>
    <w:p w14:paraId="6D89404C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b/>
          <w:szCs w:val="22"/>
        </w:rPr>
        <w:t>Obszar oddziaływania obiektu mieści się w całości na działkach, na których został zaprojektowany.</w:t>
      </w:r>
    </w:p>
    <w:p w14:paraId="4574A1A4" w14:textId="77777777" w:rsidR="00E8773D" w:rsidRDefault="00E26B04">
      <w:pPr>
        <w:pStyle w:val="Nagwek1"/>
        <w:numPr>
          <w:ilvl w:val="1"/>
          <w:numId w:val="4"/>
        </w:numPr>
        <w:ind w:left="0" w:hanging="2"/>
      </w:pPr>
      <w:bookmarkStart w:id="11" w:name="_heading=h.4oqy6gq8hyvy" w:colFirst="0" w:colLast="0"/>
      <w:bookmarkEnd w:id="11"/>
      <w:r>
        <w:t>Stan istniejący</w:t>
      </w:r>
    </w:p>
    <w:p w14:paraId="2669D823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bookmarkStart w:id="12" w:name="_heading=h.2s8eyo1" w:colFirst="0" w:colLast="0"/>
      <w:bookmarkEnd w:id="12"/>
      <w:r>
        <w:rPr>
          <w:rFonts w:eastAsia="Arial"/>
          <w:szCs w:val="22"/>
        </w:rPr>
        <w:t xml:space="preserve">W </w:t>
      </w:r>
      <w:r>
        <w:rPr>
          <w:rFonts w:eastAsia="Arial"/>
          <w:szCs w:val="22"/>
        </w:rPr>
        <w:t xml:space="preserve">pasie drogowym drogi powiatowej nr 3240W Obwodnica Przasnyskiej Strefy Gospodarczej </w:t>
      </w:r>
      <w:r>
        <w:rPr>
          <w:rFonts w:eastAsia="Arial"/>
          <w:szCs w:val="22"/>
        </w:rPr>
        <w:t>zlokalizowana jest sieć kanal</w:t>
      </w:r>
      <w:r>
        <w:rPr>
          <w:rFonts w:eastAsia="Arial"/>
          <w:szCs w:val="22"/>
        </w:rPr>
        <w:t xml:space="preserve">izacji </w:t>
      </w:r>
      <w:r>
        <w:rPr>
          <w:rFonts w:eastAsia="Arial"/>
          <w:szCs w:val="22"/>
        </w:rPr>
        <w:t xml:space="preserve">deszczowej DN 300 </w:t>
      </w:r>
      <w:r>
        <w:rPr>
          <w:rFonts w:eastAsia="Arial"/>
          <w:szCs w:val="22"/>
        </w:rPr>
        <w:t>do której włączon</w:t>
      </w:r>
      <w:r>
        <w:rPr>
          <w:rFonts w:eastAsia="Arial"/>
          <w:szCs w:val="22"/>
        </w:rPr>
        <w:t>e</w:t>
      </w:r>
      <w:r>
        <w:rPr>
          <w:rFonts w:eastAsia="Arial"/>
          <w:szCs w:val="22"/>
        </w:rPr>
        <w:t xml:space="preserve"> zostanie (do studni o rzędnych 118.70/116.04) projektowan</w:t>
      </w:r>
      <w:r>
        <w:rPr>
          <w:rFonts w:eastAsia="Arial"/>
          <w:szCs w:val="22"/>
        </w:rPr>
        <w:t>e przyłącze kanalizacji deszczowej.</w:t>
      </w:r>
      <w:r>
        <w:rPr>
          <w:rFonts w:eastAsia="Arial"/>
          <w:szCs w:val="22"/>
        </w:rPr>
        <w:t xml:space="preserve"> W pasie d</w:t>
      </w:r>
      <w:r>
        <w:rPr>
          <w:rFonts w:eastAsia="Arial"/>
          <w:szCs w:val="22"/>
        </w:rPr>
        <w:t>rogowym pomiędzy granicą terenu inwestycji a siecią kanalizacji deszczowej znajdują się: sieć kanalizacji sani</w:t>
      </w:r>
      <w:r>
        <w:rPr>
          <w:rFonts w:eastAsia="Arial"/>
          <w:szCs w:val="22"/>
        </w:rPr>
        <w:t>tarnej DN200, sieć wodociągowa DN100, sieć gazowa DN90, sieć teletechniczna, sieć elektroenergetyczna.</w:t>
      </w:r>
    </w:p>
    <w:p w14:paraId="45957C19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bookmarkStart w:id="13" w:name="_heading=h.7yjlkzq7z1hs" w:colFirst="0" w:colLast="0"/>
      <w:bookmarkEnd w:id="13"/>
      <w:r>
        <w:rPr>
          <w:rFonts w:eastAsia="Arial"/>
          <w:szCs w:val="22"/>
        </w:rPr>
        <w:lastRenderedPageBreak/>
        <w:t xml:space="preserve">Na terenie inwestycji znajdują się obiekty budowlany przewidziane do rozbiórki oraz przebudowy, a także </w:t>
      </w:r>
      <w:r>
        <w:rPr>
          <w:rFonts w:eastAsia="Arial"/>
          <w:szCs w:val="22"/>
        </w:rPr>
        <w:t>istniejące przyłącza (do pozostawienia).</w:t>
      </w:r>
    </w:p>
    <w:p w14:paraId="12C6AC91" w14:textId="77777777" w:rsidR="00E8773D" w:rsidRDefault="00E26B04">
      <w:pPr>
        <w:pStyle w:val="Nagwek1"/>
        <w:numPr>
          <w:ilvl w:val="1"/>
          <w:numId w:val="4"/>
        </w:numPr>
        <w:ind w:left="0" w:hanging="2"/>
      </w:pPr>
      <w:bookmarkStart w:id="14" w:name="_heading=h.3rdcrjn" w:colFirst="0" w:colLast="0"/>
      <w:bookmarkEnd w:id="14"/>
      <w:r>
        <w:t>Istnieją</w:t>
      </w:r>
      <w:r>
        <w:t>ce uzbrojenie podziemne do demontażu lub wyłączenia z eksploatacji</w:t>
      </w:r>
    </w:p>
    <w:p w14:paraId="6AD6F636" w14:textId="77777777" w:rsidR="00E8773D" w:rsidRDefault="00E26B04">
      <w:pPr>
        <w:pStyle w:val="Nagwek2"/>
        <w:numPr>
          <w:ilvl w:val="2"/>
          <w:numId w:val="4"/>
        </w:numPr>
        <w:ind w:left="0" w:hanging="2"/>
      </w:pPr>
      <w:bookmarkStart w:id="15" w:name="_heading=h.ankcuzxxfavm" w:colFirst="0" w:colLast="0"/>
      <w:bookmarkEnd w:id="15"/>
      <w:r>
        <w:t>Istniejące uzbrojenie podziemne do demontażu</w:t>
      </w:r>
    </w:p>
    <w:p w14:paraId="53B07704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Brak elementów uzbrojenia podziemnego do demontażu w ramach realizacji wnioskowanego przyłącza. </w:t>
      </w:r>
    </w:p>
    <w:p w14:paraId="33D2C8F8" w14:textId="77777777" w:rsidR="00E8773D" w:rsidRDefault="00E26B04">
      <w:pPr>
        <w:pStyle w:val="Nagwek2"/>
        <w:numPr>
          <w:ilvl w:val="2"/>
          <w:numId w:val="4"/>
        </w:numPr>
        <w:ind w:left="0" w:hanging="2"/>
      </w:pPr>
      <w:bookmarkStart w:id="16" w:name="_heading=h.ru9666i47hz8" w:colFirst="0" w:colLast="0"/>
      <w:bookmarkEnd w:id="16"/>
      <w:r>
        <w:t>Istniejące uzbrojenie podziemne do wyłączenia z</w:t>
      </w:r>
      <w:r>
        <w:t xml:space="preserve"> eksploatacji</w:t>
      </w:r>
    </w:p>
    <w:p w14:paraId="387496E1" w14:textId="77777777" w:rsidR="00E8773D" w:rsidRDefault="00E26B04">
      <w:pPr>
        <w:numPr>
          <w:ilvl w:val="0"/>
          <w:numId w:val="2"/>
        </w:numPr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Brak elementów uzbrojenia podziemnego do wyłączenia z eksploatacji w ramach realizacji wnioskowanego przyłącza. </w:t>
      </w:r>
    </w:p>
    <w:p w14:paraId="6BCD05D6" w14:textId="77777777" w:rsidR="00E8773D" w:rsidRDefault="00E26B04">
      <w:pPr>
        <w:pStyle w:val="Nagwek1"/>
        <w:numPr>
          <w:ilvl w:val="1"/>
          <w:numId w:val="4"/>
        </w:numPr>
        <w:ind w:left="0" w:hanging="2"/>
      </w:pPr>
      <w:bookmarkStart w:id="17" w:name="_heading=h.ttscy8pvnsy9" w:colFirst="0" w:colLast="0"/>
      <w:bookmarkEnd w:id="17"/>
      <w:r>
        <w:t xml:space="preserve">Założenia projektowe </w:t>
      </w:r>
    </w:p>
    <w:p w14:paraId="3365C340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Na podstawie dokumentów stanowiących podstawę opracowania przyjęto następujące rozwiązania projektowe:</w:t>
      </w:r>
    </w:p>
    <w:p w14:paraId="6200464A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Przyłącze kan. deszczowej do istniejąc</w:t>
      </w:r>
      <w:r>
        <w:rPr>
          <w:rFonts w:eastAsia="Arial"/>
          <w:szCs w:val="22"/>
        </w:rPr>
        <w:t>ej sieci kanalizacji deszczowej DN300</w:t>
      </w:r>
      <w:r>
        <w:rPr>
          <w:rFonts w:eastAsia="Arial"/>
          <w:szCs w:val="22"/>
        </w:rPr>
        <w:t xml:space="preserve"> </w:t>
      </w:r>
      <w:r>
        <w:rPr>
          <w:rFonts w:eastAsia="Arial"/>
          <w:szCs w:val="22"/>
        </w:rPr>
        <w:t>do studni o rzędnych 118.70/116.04.</w:t>
      </w:r>
    </w:p>
    <w:p w14:paraId="3F956F22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Połączenia w studzienkach włazowych oś w oś. </w:t>
      </w:r>
    </w:p>
    <w:p w14:paraId="62D5348E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bookmarkStart w:id="18" w:name="_heading=h.35nkun2" w:colFirst="0" w:colLast="0"/>
      <w:bookmarkEnd w:id="18"/>
      <w:r>
        <w:rPr>
          <w:rFonts w:eastAsia="Arial"/>
          <w:szCs w:val="22"/>
        </w:rPr>
        <w:t xml:space="preserve">Ścieki </w:t>
      </w:r>
      <w:r>
        <w:rPr>
          <w:rFonts w:eastAsia="Arial"/>
          <w:szCs w:val="22"/>
        </w:rPr>
        <w:t xml:space="preserve">“brudne” z projektowanej płyty postojowej dla samolotów i szybowców </w:t>
      </w:r>
      <w:r>
        <w:rPr>
          <w:rFonts w:eastAsia="Arial"/>
          <w:szCs w:val="22"/>
        </w:rPr>
        <w:t>przed odprowadzeniem do</w:t>
      </w:r>
      <w:r>
        <w:rPr>
          <w:rFonts w:eastAsia="Arial"/>
          <w:szCs w:val="22"/>
        </w:rPr>
        <w:t xml:space="preserve"> kanalizacji zostaną podczyszczone w separatorze ropopochodnych.</w:t>
      </w:r>
    </w:p>
    <w:p w14:paraId="284E172F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bookmarkStart w:id="19" w:name="_heading=h.raxktay384iy" w:colFirst="0" w:colLast="0"/>
      <w:bookmarkEnd w:id="19"/>
      <w:r>
        <w:rPr>
          <w:rFonts w:eastAsia="Arial"/>
          <w:szCs w:val="22"/>
        </w:rPr>
        <w:t>“Czyste” wody opadowe z dachu hangaru, odprowadzenie wody poprzez rury spustowe.</w:t>
      </w:r>
    </w:p>
    <w:p w14:paraId="56DC399E" w14:textId="77777777" w:rsidR="00E8773D" w:rsidRDefault="00E26B04">
      <w:pPr>
        <w:pStyle w:val="Nagwek1"/>
        <w:numPr>
          <w:ilvl w:val="1"/>
          <w:numId w:val="4"/>
        </w:numPr>
        <w:ind w:left="0" w:hanging="2"/>
      </w:pPr>
      <w:bookmarkStart w:id="20" w:name="_heading=h.rf1tw3q3mhhp" w:colFirst="0" w:colLast="0"/>
      <w:bookmarkEnd w:id="20"/>
      <w:r>
        <w:t xml:space="preserve">Rozwiązania techniczne i materiałowe </w:t>
      </w:r>
    </w:p>
    <w:p w14:paraId="599B508B" w14:textId="77777777" w:rsidR="00E8773D" w:rsidRDefault="00E26B04">
      <w:pPr>
        <w:numPr>
          <w:ilvl w:val="0"/>
          <w:numId w:val="11"/>
        </w:numPr>
        <w:tabs>
          <w:tab w:val="left" w:pos="900"/>
        </w:tabs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przewody sieci kanalizacji grawitacyjnej z rur grubościennych PVC klasy S, kielichowych, łączonych na uszczelki, przewody układane w ziemi na podsypce z piasku 10 cm, obsypane piaskiem 30 cm, produkcji WAVIN METALPLAST-BUK,</w:t>
      </w:r>
    </w:p>
    <w:p w14:paraId="366DBEC9" w14:textId="77777777" w:rsidR="00E8773D" w:rsidRDefault="00E26B04">
      <w:pPr>
        <w:numPr>
          <w:ilvl w:val="0"/>
          <w:numId w:val="11"/>
        </w:numPr>
        <w:ind w:left="0" w:hanging="2"/>
        <w:rPr>
          <w:szCs w:val="22"/>
        </w:rPr>
      </w:pPr>
      <w:r>
        <w:rPr>
          <w:rFonts w:eastAsia="Arial"/>
          <w:szCs w:val="22"/>
        </w:rPr>
        <w:t>studzienki kanalizacyjne rewizyj</w:t>
      </w:r>
      <w:r>
        <w:rPr>
          <w:rFonts w:eastAsia="Arial"/>
          <w:szCs w:val="22"/>
        </w:rPr>
        <w:t xml:space="preserve">ne, połączeniowe z kręgów betonowych </w:t>
      </w:r>
      <w:proofErr w:type="spellStart"/>
      <w:r>
        <w:rPr>
          <w:rFonts w:eastAsia="Arial"/>
          <w:szCs w:val="22"/>
        </w:rPr>
        <w:t>Dn</w:t>
      </w:r>
      <w:proofErr w:type="spellEnd"/>
      <w:r>
        <w:rPr>
          <w:rFonts w:eastAsia="Arial"/>
          <w:szCs w:val="22"/>
        </w:rPr>
        <w:t xml:space="preserve"> 1200 mm, zabezpieczone antykorozyjnie, z włazami typu ciężkiego </w:t>
      </w:r>
      <w:proofErr w:type="spellStart"/>
      <w:r>
        <w:rPr>
          <w:rFonts w:eastAsia="Arial"/>
          <w:szCs w:val="22"/>
        </w:rPr>
        <w:t>Dn</w:t>
      </w:r>
      <w:proofErr w:type="spellEnd"/>
      <w:r>
        <w:rPr>
          <w:rFonts w:eastAsia="Arial"/>
          <w:szCs w:val="22"/>
        </w:rPr>
        <w:t xml:space="preserve"> 600mm, oraz studnie inspekcyjne </w:t>
      </w:r>
      <w:r>
        <w:rPr>
          <w:rFonts w:ascii="Noto Sans Symbols" w:eastAsia="Noto Sans Symbols" w:hAnsi="Noto Sans Symbols" w:cs="Noto Sans Symbols"/>
          <w:szCs w:val="22"/>
        </w:rPr>
        <w:t xml:space="preserve">φ </w:t>
      </w:r>
      <w:r>
        <w:rPr>
          <w:rFonts w:eastAsia="Arial"/>
          <w:szCs w:val="22"/>
        </w:rPr>
        <w:t xml:space="preserve"> 425 z włazami żeliwnymi typu ciężkiego</w:t>
      </w:r>
    </w:p>
    <w:p w14:paraId="2B3CFA24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Zakupione do realizacji rury powinny posiadać:</w:t>
      </w:r>
    </w:p>
    <w:p w14:paraId="5D54F7BD" w14:textId="77777777" w:rsidR="00E8773D" w:rsidRDefault="00E26B04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deklarację zgodności z aprobatą techniczną ITB</w:t>
      </w:r>
    </w:p>
    <w:p w14:paraId="1FB10480" w14:textId="77777777" w:rsidR="00E8773D" w:rsidRDefault="00E26B04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deklarację zgodności z aprobatą techniczną </w:t>
      </w:r>
      <w:proofErr w:type="spellStart"/>
      <w:r>
        <w:rPr>
          <w:rFonts w:eastAsia="Arial"/>
          <w:szCs w:val="22"/>
        </w:rPr>
        <w:t>IBDiM</w:t>
      </w:r>
      <w:proofErr w:type="spellEnd"/>
    </w:p>
    <w:p w14:paraId="6506591F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Włazy kanałowe muszą posiadać:</w:t>
      </w:r>
    </w:p>
    <w:p w14:paraId="3F95E410" w14:textId="77777777" w:rsidR="00E8773D" w:rsidRDefault="00E26B04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certyfikat Instytutu Odlewnictwa lub innej jednostki uprawnionej do certyfikacji wyrobów odlewniczych</w:t>
      </w:r>
    </w:p>
    <w:p w14:paraId="745AFF91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Elementy kanalizacji stanow</w:t>
      </w:r>
      <w:r>
        <w:rPr>
          <w:rFonts w:eastAsia="Arial"/>
          <w:szCs w:val="22"/>
        </w:rPr>
        <w:t>ią:</w:t>
      </w:r>
    </w:p>
    <w:p w14:paraId="620B61FF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studnie betonowe </w:t>
      </w:r>
      <w:r>
        <w:rPr>
          <w:rFonts w:ascii="Noto Sans Symbols" w:eastAsia="Noto Sans Symbols" w:hAnsi="Noto Sans Symbols" w:cs="Noto Sans Symbols"/>
          <w:szCs w:val="22"/>
        </w:rPr>
        <w:t>φ</w:t>
      </w:r>
      <w:r>
        <w:rPr>
          <w:rFonts w:eastAsia="Arial"/>
          <w:szCs w:val="22"/>
        </w:rPr>
        <w:t xml:space="preserve">1200 mm istniejące i projektowane </w:t>
      </w:r>
    </w:p>
    <w:p w14:paraId="69BB6B72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Studnie kanalizacyjne wykonać wg załączonych rysunków.</w:t>
      </w:r>
    </w:p>
    <w:p w14:paraId="5615DF43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Kinety wykonać z betonu klasy min. C50. Przy zamawianiu elementów dennych należy zwrócić uwagę, aby zachować odległość projektowanego otworu od </w:t>
      </w:r>
      <w:r>
        <w:rPr>
          <w:rFonts w:eastAsia="Arial"/>
          <w:szCs w:val="22"/>
        </w:rPr>
        <w:t>górnej krawędzi elementu min. 15cm. Stropy i włazy studni w drogach, dostosowane są do obciążeń ruchem 40t. Włazy na studniach rewizyjnych montować na pierścieniach wyrównawczych, nie bezpośrednio na płycie stropowej. Włazy kanałowe wyposażone są w zamknię</w:t>
      </w:r>
      <w:r>
        <w:rPr>
          <w:rFonts w:eastAsia="Arial"/>
          <w:szCs w:val="22"/>
        </w:rPr>
        <w:t>cia zatrzaskowe.</w:t>
      </w:r>
    </w:p>
    <w:p w14:paraId="2022E7EE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b/>
          <w:szCs w:val="22"/>
        </w:rPr>
        <w:lastRenderedPageBreak/>
        <w:t>UWAGA: Projektowane rzędne i ustawienie włazów studziennych należy dostosować do rzeczywistych rzędnych i spadku wykonanej nawierzchni.</w:t>
      </w:r>
    </w:p>
    <w:p w14:paraId="76286016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bookmarkStart w:id="21" w:name="_heading=h.1ksv4uv" w:colFirst="0" w:colLast="0"/>
      <w:bookmarkEnd w:id="21"/>
      <w:r>
        <w:rPr>
          <w:rFonts w:eastAsia="Arial"/>
          <w:szCs w:val="22"/>
        </w:rPr>
        <w:t>Rozładunek, montaż i układanie elementów studni kanalizacyjnych w wykopie wykonać zgodnie z instrukcją montażową producenta. Prace montażowe prowadzić w temperaturze wyższej niż 5</w:t>
      </w:r>
      <w:r>
        <w:rPr>
          <w:rFonts w:ascii="Noto Sans Symbols" w:eastAsia="Noto Sans Symbols" w:hAnsi="Noto Sans Symbols" w:cs="Noto Sans Symbols"/>
          <w:szCs w:val="22"/>
        </w:rPr>
        <w:t>°</w:t>
      </w:r>
      <w:r>
        <w:rPr>
          <w:rFonts w:eastAsia="Arial"/>
          <w:szCs w:val="22"/>
        </w:rPr>
        <w:t>C.</w:t>
      </w:r>
    </w:p>
    <w:p w14:paraId="05FB28E7" w14:textId="77777777" w:rsidR="00E8773D" w:rsidRDefault="00E26B04">
      <w:pPr>
        <w:pStyle w:val="Nagwek2"/>
        <w:numPr>
          <w:ilvl w:val="2"/>
          <w:numId w:val="4"/>
        </w:numPr>
        <w:ind w:left="0" w:hanging="2"/>
      </w:pPr>
      <w:bookmarkStart w:id="22" w:name="_heading=h.pk8ds0o5jatx" w:colFirst="0" w:colLast="0"/>
      <w:bookmarkEnd w:id="22"/>
      <w:r>
        <w:t>Wymagania dla elementów betonowych i żelbetowych:</w:t>
      </w:r>
    </w:p>
    <w:p w14:paraId="0F5CD19B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Studnie wykonać o wysok</w:t>
      </w:r>
      <w:r>
        <w:rPr>
          <w:rFonts w:eastAsia="Arial"/>
          <w:szCs w:val="22"/>
        </w:rPr>
        <w:t xml:space="preserve">iej odporności na agresję chemiczną gruntów i wody gruntowej – klasa min. XA3, stosując beton o następujących </w:t>
      </w:r>
      <w:r>
        <w:rPr>
          <w:rFonts w:eastAsia="Arial"/>
          <w:szCs w:val="22"/>
        </w:rPr>
        <w:t>właściwościach</w:t>
      </w:r>
      <w:r>
        <w:rPr>
          <w:rFonts w:eastAsia="Arial"/>
          <w:szCs w:val="22"/>
        </w:rPr>
        <w:t>:</w:t>
      </w:r>
    </w:p>
    <w:p w14:paraId="76E1D6CF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elementy prefabrykowane z betonu przynajmniej C35/45 o w&lt;=0,45</w:t>
      </w:r>
    </w:p>
    <w:p w14:paraId="50FAC98C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cement </w:t>
      </w:r>
      <w:proofErr w:type="spellStart"/>
      <w:r>
        <w:rPr>
          <w:rFonts w:eastAsia="Arial"/>
          <w:szCs w:val="22"/>
        </w:rPr>
        <w:t>siarczanoodporny</w:t>
      </w:r>
      <w:proofErr w:type="spellEnd"/>
      <w:r>
        <w:rPr>
          <w:rFonts w:eastAsia="Arial"/>
          <w:szCs w:val="22"/>
        </w:rPr>
        <w:t xml:space="preserve"> CEM IIIA 42,5 lub HSR 42,5 w ilości 360kg/m</w:t>
      </w:r>
      <w:r>
        <w:rPr>
          <w:rFonts w:eastAsia="Arial"/>
          <w:szCs w:val="22"/>
        </w:rPr>
        <w:t>3</w:t>
      </w:r>
    </w:p>
    <w:p w14:paraId="4012CD8F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kruszywo grube łamane bazaltowe</w:t>
      </w:r>
    </w:p>
    <w:p w14:paraId="2C64CEA7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nasiąkliwość betonu max. 5% </w:t>
      </w:r>
    </w:p>
    <w:p w14:paraId="32589F21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bookmarkStart w:id="23" w:name="_heading=h.44sinio" w:colFirst="0" w:colLast="0"/>
      <w:bookmarkEnd w:id="23"/>
      <w:r>
        <w:rPr>
          <w:rFonts w:eastAsia="Arial"/>
          <w:szCs w:val="22"/>
        </w:rPr>
        <w:t>wodoszczelność W10</w:t>
      </w:r>
    </w:p>
    <w:p w14:paraId="0CDD9340" w14:textId="77777777" w:rsidR="00E8773D" w:rsidRDefault="00E26B04">
      <w:pPr>
        <w:pStyle w:val="Nagwek2"/>
        <w:numPr>
          <w:ilvl w:val="2"/>
          <w:numId w:val="4"/>
        </w:numPr>
        <w:ind w:left="0" w:hanging="2"/>
      </w:pPr>
      <w:bookmarkStart w:id="24" w:name="_heading=h.3vfk6v1imdxz" w:colFirst="0" w:colLast="0"/>
      <w:bookmarkEnd w:id="24"/>
      <w:r>
        <w:t>Wymagania dla włazów:</w:t>
      </w:r>
    </w:p>
    <w:p w14:paraId="2B66C50F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stosować włazy okrągłe klasy D400 – w drodze lub B125 – poza drogą</w:t>
      </w:r>
    </w:p>
    <w:p w14:paraId="20A29CE1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średnica włazu Dn600</w:t>
      </w:r>
    </w:p>
    <w:p w14:paraId="196921B5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pokrywa wentylowana z wypełnieniem betonowym klasy C35/45</w:t>
      </w:r>
    </w:p>
    <w:p w14:paraId="713ED88B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powierzchnia styku pokrywy i korpusu obrobiona mechanicznie</w:t>
      </w:r>
    </w:p>
    <w:p w14:paraId="13064AC1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głębokość korpusu 140-150 mm,</w:t>
      </w:r>
    </w:p>
    <w:p w14:paraId="736E8422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głębokość osadzenia pokrywy min. 50 mm</w:t>
      </w:r>
    </w:p>
    <w:p w14:paraId="71D00B21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bookmarkStart w:id="25" w:name="_heading=h.2jxsxqh" w:colFirst="0" w:colLast="0"/>
      <w:bookmarkEnd w:id="25"/>
      <w:r>
        <w:rPr>
          <w:rFonts w:eastAsia="Arial"/>
          <w:szCs w:val="22"/>
        </w:rPr>
        <w:t>w całości zabezpieczone antykorozyjne</w:t>
      </w:r>
    </w:p>
    <w:p w14:paraId="5547D7B7" w14:textId="77777777" w:rsidR="00E8773D" w:rsidRDefault="00E8773D">
      <w:pPr>
        <w:keepNext/>
        <w:spacing w:before="240" w:after="60"/>
        <w:ind w:left="0" w:hanging="2"/>
        <w:rPr>
          <w:rFonts w:eastAsia="Arial"/>
          <w:b/>
          <w:sz w:val="24"/>
          <w:szCs w:val="24"/>
        </w:rPr>
      </w:pPr>
    </w:p>
    <w:p w14:paraId="402B6285" w14:textId="77777777" w:rsidR="00E8773D" w:rsidRDefault="00E26B04">
      <w:pPr>
        <w:pStyle w:val="Nagwek1"/>
        <w:numPr>
          <w:ilvl w:val="1"/>
          <w:numId w:val="4"/>
        </w:numPr>
        <w:ind w:left="0" w:hanging="2"/>
      </w:pPr>
      <w:bookmarkStart w:id="26" w:name="_heading=h.bl9opajbh1dd" w:colFirst="0" w:colLast="0"/>
      <w:bookmarkEnd w:id="26"/>
      <w:r>
        <w:t>Opis przyjętego rozwiązania</w:t>
      </w:r>
    </w:p>
    <w:p w14:paraId="5B6F5664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color w:val="FF9900"/>
          <w:szCs w:val="22"/>
        </w:rPr>
      </w:pPr>
    </w:p>
    <w:p w14:paraId="59521E82" w14:textId="77777777" w:rsidR="00E8773D" w:rsidRDefault="00E26B04">
      <w:p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Dla projektowanego hangaru zaprojektowano następujące zagospodarowanie wód opadowych:</w:t>
      </w:r>
    </w:p>
    <w:p w14:paraId="3E693572" w14:textId="77777777" w:rsidR="00E8773D" w:rsidRDefault="00E26B04">
      <w:pPr>
        <w:numPr>
          <w:ilvl w:val="0"/>
          <w:numId w:val="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 xml:space="preserve">„czyste” wody opadowe z dachu hangaru, odprowadzenie wody poprzez rury spustowe zewnętrzne, </w:t>
      </w:r>
    </w:p>
    <w:p w14:paraId="6534368C" w14:textId="77777777" w:rsidR="00E8773D" w:rsidRDefault="00E26B04">
      <w:pPr>
        <w:numPr>
          <w:ilvl w:val="0"/>
          <w:numId w:val="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 xml:space="preserve">„brudne” </w:t>
      </w:r>
      <w:r>
        <w:rPr>
          <w:rFonts w:eastAsia="Arial"/>
          <w:sz w:val="24"/>
          <w:szCs w:val="24"/>
        </w:rPr>
        <w:t xml:space="preserve">wody opadowe z terenu utwardzonego (płyty postojowej dla szybowców na terenie) po podczyszczeniu w separatorze </w:t>
      </w:r>
      <w:proofErr w:type="spellStart"/>
      <w:r>
        <w:rPr>
          <w:rFonts w:eastAsia="Arial"/>
          <w:sz w:val="24"/>
          <w:szCs w:val="24"/>
        </w:rPr>
        <w:t>koalescencyjnym</w:t>
      </w:r>
      <w:proofErr w:type="spellEnd"/>
      <w:r>
        <w:rPr>
          <w:rFonts w:eastAsia="Arial"/>
          <w:sz w:val="24"/>
          <w:szCs w:val="24"/>
        </w:rPr>
        <w:t xml:space="preserve">, </w:t>
      </w:r>
    </w:p>
    <w:p w14:paraId="1F1D746D" w14:textId="77777777" w:rsidR="00E8773D" w:rsidRDefault="00E26B04">
      <w:p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odprowadzane będą do istniejącego kolektora kanalizacji deszczowej w pasie drogowym drogi powiatowej nr 3240W Obwodnica Przasny</w:t>
      </w:r>
      <w:r>
        <w:rPr>
          <w:rFonts w:eastAsia="Arial"/>
          <w:sz w:val="24"/>
          <w:szCs w:val="24"/>
        </w:rPr>
        <w:t>skiej Strefy Gospodarczej.</w:t>
      </w:r>
    </w:p>
    <w:p w14:paraId="48082BB9" w14:textId="77777777" w:rsidR="00E8773D" w:rsidRDefault="00E8773D">
      <w:pPr>
        <w:ind w:left="0" w:hanging="2"/>
        <w:rPr>
          <w:rFonts w:eastAsia="Arial"/>
          <w:color w:val="FF0000"/>
          <w:sz w:val="24"/>
          <w:szCs w:val="24"/>
        </w:rPr>
      </w:pPr>
    </w:p>
    <w:p w14:paraId="7C8245E6" w14:textId="77777777" w:rsidR="00E8773D" w:rsidRDefault="00E26B04">
      <w:p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 xml:space="preserve">Wody „brudne” opadowe z terenu odprowadzane będą grawitacyjnie poprzez odwodnienie liniowe. Przed odprowadzeniem do sieci, wody będą oczyszczane w separatorze </w:t>
      </w:r>
      <w:proofErr w:type="spellStart"/>
      <w:r>
        <w:rPr>
          <w:rFonts w:eastAsia="Arial"/>
          <w:sz w:val="24"/>
          <w:szCs w:val="24"/>
        </w:rPr>
        <w:t>koalescencyjnym</w:t>
      </w:r>
      <w:proofErr w:type="spellEnd"/>
      <w:r>
        <w:rPr>
          <w:rFonts w:eastAsia="Arial"/>
          <w:sz w:val="24"/>
          <w:szCs w:val="24"/>
        </w:rPr>
        <w:t xml:space="preserve"> olejów mineralnych i benzyn z osadnikiem. Separator u</w:t>
      </w:r>
      <w:r>
        <w:rPr>
          <w:rFonts w:eastAsia="Arial"/>
          <w:sz w:val="24"/>
          <w:szCs w:val="24"/>
        </w:rPr>
        <w:t xml:space="preserve">sytuowany zostanie w terenie utwardzonym. </w:t>
      </w:r>
    </w:p>
    <w:p w14:paraId="2CC085C3" w14:textId="77777777" w:rsidR="00E8773D" w:rsidRDefault="00E26B04">
      <w:pPr>
        <w:ind w:left="0" w:hanging="2"/>
        <w:rPr>
          <w:rFonts w:eastAsia="Arial"/>
          <w:color w:val="FF9900"/>
          <w:szCs w:val="22"/>
          <w:u w:val="single"/>
        </w:rPr>
      </w:pPr>
      <w:r>
        <w:rPr>
          <w:rFonts w:eastAsia="Arial"/>
          <w:sz w:val="24"/>
          <w:szCs w:val="24"/>
        </w:rPr>
        <w:t xml:space="preserve">W projekcie uwzględniono przyszłą rozbudowę hangaru oraz płyty postojowej dla szybowców. </w:t>
      </w:r>
    </w:p>
    <w:p w14:paraId="70D85165" w14:textId="77777777" w:rsidR="00E8773D" w:rsidRDefault="00E26B04">
      <w:pPr>
        <w:pStyle w:val="Nagwek2"/>
        <w:numPr>
          <w:ilvl w:val="2"/>
          <w:numId w:val="4"/>
        </w:numPr>
        <w:ind w:left="0" w:hanging="2"/>
      </w:pPr>
      <w:bookmarkStart w:id="27" w:name="_heading=h.k15d5qxswkd8" w:colFirst="0" w:colLast="0"/>
      <w:bookmarkEnd w:id="27"/>
      <w:r>
        <w:lastRenderedPageBreak/>
        <w:t>Obliczenia</w:t>
      </w:r>
    </w:p>
    <w:p w14:paraId="35B77B70" w14:textId="77777777" w:rsidR="00E8773D" w:rsidRDefault="00E26B04">
      <w:pPr>
        <w:pStyle w:val="Nagwek3"/>
        <w:numPr>
          <w:ilvl w:val="3"/>
          <w:numId w:val="4"/>
        </w:numPr>
        <w:ind w:left="0" w:hanging="2"/>
      </w:pPr>
      <w:bookmarkStart w:id="28" w:name="_heading=h.tgux0995a0gr" w:colFirst="0" w:colLast="0"/>
      <w:bookmarkEnd w:id="28"/>
      <w:r>
        <w:t>Ilość wód opadowych z proj. terenu utwardzonego</w:t>
      </w:r>
    </w:p>
    <w:p w14:paraId="5B075951" w14:textId="77777777" w:rsidR="00E8773D" w:rsidRDefault="00E26B04">
      <w:pPr>
        <w:widowControl w:val="0"/>
        <w:numPr>
          <w:ilvl w:val="0"/>
          <w:numId w:val="1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 xml:space="preserve">powierzchnia utwardzona - F=0,1304ha, </w:t>
      </w:r>
    </w:p>
    <w:p w14:paraId="43FA6C44" w14:textId="77777777" w:rsidR="00E8773D" w:rsidRDefault="00E26B04">
      <w:pPr>
        <w:widowControl w:val="0"/>
        <w:numPr>
          <w:ilvl w:val="0"/>
          <w:numId w:val="1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 xml:space="preserve">współczynnik spływu - </w:t>
      </w:r>
      <w:r>
        <w:rPr>
          <w:rFonts w:ascii="Noto Sans Symbols" w:eastAsia="Noto Sans Symbols" w:hAnsi="Noto Sans Symbols" w:cs="Noto Sans Symbols"/>
          <w:sz w:val="24"/>
          <w:szCs w:val="24"/>
        </w:rPr>
        <w:t>φ</w:t>
      </w:r>
      <w:r>
        <w:rPr>
          <w:rFonts w:eastAsia="Arial"/>
          <w:sz w:val="24"/>
          <w:szCs w:val="24"/>
        </w:rPr>
        <w:t>=0,9</w:t>
      </w:r>
    </w:p>
    <w:p w14:paraId="79183F7F" w14:textId="77777777" w:rsidR="00E8773D" w:rsidRDefault="00E26B04">
      <w:pPr>
        <w:widowControl w:val="0"/>
        <w:numPr>
          <w:ilvl w:val="0"/>
          <w:numId w:val="1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czas trwania deszczu t=15 min</w:t>
      </w:r>
    </w:p>
    <w:p w14:paraId="3248E053" w14:textId="77777777" w:rsidR="00E8773D" w:rsidRDefault="00E26B04">
      <w:pPr>
        <w:widowControl w:val="0"/>
        <w:numPr>
          <w:ilvl w:val="0"/>
          <w:numId w:val="1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normalny opad roczny H=600mm,</w:t>
      </w:r>
    </w:p>
    <w:p w14:paraId="30D2AD4A" w14:textId="77777777" w:rsidR="00E8773D" w:rsidRDefault="00E26B04">
      <w:pPr>
        <w:widowControl w:val="0"/>
        <w:numPr>
          <w:ilvl w:val="0"/>
          <w:numId w:val="1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liczba lat przypadająca na 1 zdarzenie deszczu C=5</w:t>
      </w:r>
    </w:p>
    <w:p w14:paraId="1D4EC142" w14:textId="77777777" w:rsidR="00E8773D" w:rsidRDefault="00E26B04">
      <w:pPr>
        <w:tabs>
          <w:tab w:val="left" w:pos="7140"/>
        </w:tabs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Współczynnik A = 6,631 x (H^2 x C)^1/3 = 800</w:t>
      </w:r>
      <w:r>
        <w:rPr>
          <w:rFonts w:eastAsia="Arial"/>
          <w:sz w:val="24"/>
          <w:szCs w:val="24"/>
        </w:rPr>
        <w:tab/>
      </w:r>
    </w:p>
    <w:p w14:paraId="7158BE7D" w14:textId="77777777" w:rsidR="00E8773D" w:rsidRDefault="00E26B04">
      <w:p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Natężenie deszczu:  q = A / t^0,667 = 130dm/s</w:t>
      </w:r>
    </w:p>
    <w:p w14:paraId="7490C67B" w14:textId="77777777" w:rsidR="00E8773D" w:rsidRDefault="00E26B04">
      <w:p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 xml:space="preserve">Ilość wód opadowych:  </w:t>
      </w:r>
      <w:proofErr w:type="spellStart"/>
      <w:r>
        <w:rPr>
          <w:rFonts w:eastAsia="Arial"/>
          <w:sz w:val="24"/>
          <w:szCs w:val="24"/>
        </w:rPr>
        <w:t>Qobl</w:t>
      </w:r>
      <w:proofErr w:type="spellEnd"/>
      <w:r>
        <w:rPr>
          <w:rFonts w:eastAsia="Arial"/>
          <w:sz w:val="24"/>
          <w:szCs w:val="24"/>
        </w:rPr>
        <w:t xml:space="preserve"> = </w:t>
      </w:r>
      <w:r>
        <w:rPr>
          <w:rFonts w:ascii="Noto Sans Symbols" w:eastAsia="Noto Sans Symbols" w:hAnsi="Noto Sans Symbols" w:cs="Noto Sans Symbols"/>
          <w:sz w:val="24"/>
          <w:szCs w:val="24"/>
        </w:rPr>
        <w:t xml:space="preserve">φ </w:t>
      </w:r>
      <w:r>
        <w:rPr>
          <w:rFonts w:eastAsia="Arial"/>
          <w:sz w:val="24"/>
          <w:szCs w:val="24"/>
        </w:rPr>
        <w:t>x</w:t>
      </w:r>
      <w:r>
        <w:rPr>
          <w:rFonts w:ascii="Noto Sans Symbols" w:eastAsia="Noto Sans Symbols" w:hAnsi="Noto Sans Symbols" w:cs="Noto Sans Symbols"/>
          <w:sz w:val="24"/>
          <w:szCs w:val="24"/>
        </w:rPr>
        <w:t xml:space="preserve">  </w:t>
      </w:r>
      <w:r>
        <w:rPr>
          <w:rFonts w:eastAsia="Arial"/>
          <w:sz w:val="24"/>
          <w:szCs w:val="24"/>
        </w:rPr>
        <w:t>F x q = 15,3 dm3/s</w:t>
      </w:r>
    </w:p>
    <w:p w14:paraId="711B4D4C" w14:textId="77777777" w:rsidR="00E8773D" w:rsidRDefault="00E26B04">
      <w:pPr>
        <w:pStyle w:val="Nagwek3"/>
        <w:numPr>
          <w:ilvl w:val="3"/>
          <w:numId w:val="4"/>
        </w:numPr>
        <w:ind w:left="0" w:hanging="2"/>
      </w:pPr>
      <w:bookmarkStart w:id="29" w:name="_heading=h.e3a84gk4iisq" w:colFirst="0" w:colLast="0"/>
      <w:bookmarkEnd w:id="29"/>
      <w:r>
        <w:t>Ilość wód opadowych z rozbudowy terenu utwardzonego</w:t>
      </w:r>
    </w:p>
    <w:p w14:paraId="3F715D1D" w14:textId="77777777" w:rsidR="00E8773D" w:rsidRDefault="00E26B04">
      <w:pPr>
        <w:widowControl w:val="0"/>
        <w:numPr>
          <w:ilvl w:val="0"/>
          <w:numId w:val="1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 xml:space="preserve">powierzchnia utwardzona - F=0,044ha, </w:t>
      </w:r>
    </w:p>
    <w:p w14:paraId="7B0DE8CA" w14:textId="77777777" w:rsidR="00E8773D" w:rsidRDefault="00E26B04">
      <w:pPr>
        <w:widowControl w:val="0"/>
        <w:numPr>
          <w:ilvl w:val="0"/>
          <w:numId w:val="1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współczynnik spływu -</w:t>
      </w:r>
      <w:r>
        <w:rPr>
          <w:rFonts w:eastAsia="Arial"/>
          <w:sz w:val="24"/>
          <w:szCs w:val="24"/>
        </w:rPr>
        <w:t xml:space="preserve"> </w:t>
      </w:r>
      <w:r>
        <w:rPr>
          <w:rFonts w:ascii="Noto Sans Symbols" w:eastAsia="Noto Sans Symbols" w:hAnsi="Noto Sans Symbols" w:cs="Noto Sans Symbols"/>
          <w:sz w:val="24"/>
          <w:szCs w:val="24"/>
        </w:rPr>
        <w:t>φ</w:t>
      </w:r>
      <w:r>
        <w:rPr>
          <w:rFonts w:eastAsia="Arial"/>
          <w:sz w:val="24"/>
          <w:szCs w:val="24"/>
        </w:rPr>
        <w:t>=0,9</w:t>
      </w:r>
    </w:p>
    <w:p w14:paraId="5FA8839E" w14:textId="77777777" w:rsidR="00E8773D" w:rsidRDefault="00E26B04">
      <w:pPr>
        <w:widowControl w:val="0"/>
        <w:numPr>
          <w:ilvl w:val="0"/>
          <w:numId w:val="1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czas trwania deszczu t=15 min</w:t>
      </w:r>
    </w:p>
    <w:p w14:paraId="5ECE3683" w14:textId="77777777" w:rsidR="00E8773D" w:rsidRDefault="00E26B04">
      <w:pPr>
        <w:widowControl w:val="0"/>
        <w:numPr>
          <w:ilvl w:val="0"/>
          <w:numId w:val="1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normalny opad roczny H=600mm,</w:t>
      </w:r>
    </w:p>
    <w:p w14:paraId="280E31EF" w14:textId="77777777" w:rsidR="00E8773D" w:rsidRDefault="00E26B04">
      <w:pPr>
        <w:widowControl w:val="0"/>
        <w:numPr>
          <w:ilvl w:val="0"/>
          <w:numId w:val="1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liczba lat przypadająca na 1 zdarzenie deszczu C=5</w:t>
      </w:r>
    </w:p>
    <w:p w14:paraId="439E5858" w14:textId="77777777" w:rsidR="00E8773D" w:rsidRDefault="00E26B04">
      <w:pPr>
        <w:tabs>
          <w:tab w:val="left" w:pos="7140"/>
        </w:tabs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Współczynnik A = 6,631 x (H^2 x C)^1/3 = 800</w:t>
      </w:r>
      <w:r>
        <w:rPr>
          <w:rFonts w:eastAsia="Arial"/>
          <w:sz w:val="24"/>
          <w:szCs w:val="24"/>
        </w:rPr>
        <w:tab/>
      </w:r>
    </w:p>
    <w:p w14:paraId="2CAFFC7D" w14:textId="77777777" w:rsidR="00E8773D" w:rsidRDefault="00E26B04">
      <w:p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Natężenie deszczu:  q = A / t^0,667 = 130dm/s</w:t>
      </w:r>
    </w:p>
    <w:p w14:paraId="76761D0D" w14:textId="77777777" w:rsidR="00E8773D" w:rsidRDefault="00E26B04">
      <w:p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 xml:space="preserve">Ilość wód opadowych:  </w:t>
      </w:r>
      <w:proofErr w:type="spellStart"/>
      <w:r>
        <w:rPr>
          <w:rFonts w:eastAsia="Arial"/>
          <w:sz w:val="24"/>
          <w:szCs w:val="24"/>
        </w:rPr>
        <w:t>Qobl</w:t>
      </w:r>
      <w:proofErr w:type="spellEnd"/>
      <w:r>
        <w:rPr>
          <w:rFonts w:eastAsia="Arial"/>
          <w:sz w:val="24"/>
          <w:szCs w:val="24"/>
        </w:rPr>
        <w:t xml:space="preserve"> = </w:t>
      </w:r>
      <w:r>
        <w:rPr>
          <w:rFonts w:ascii="Noto Sans Symbols" w:eastAsia="Noto Sans Symbols" w:hAnsi="Noto Sans Symbols" w:cs="Noto Sans Symbols"/>
          <w:sz w:val="24"/>
          <w:szCs w:val="24"/>
        </w:rPr>
        <w:t xml:space="preserve">φ </w:t>
      </w:r>
      <w:r>
        <w:rPr>
          <w:rFonts w:eastAsia="Arial"/>
          <w:sz w:val="24"/>
          <w:szCs w:val="24"/>
        </w:rPr>
        <w:t>x</w:t>
      </w:r>
      <w:r>
        <w:rPr>
          <w:rFonts w:ascii="Noto Sans Symbols" w:eastAsia="Noto Sans Symbols" w:hAnsi="Noto Sans Symbols" w:cs="Noto Sans Symbols"/>
          <w:sz w:val="24"/>
          <w:szCs w:val="24"/>
        </w:rPr>
        <w:t xml:space="preserve">  </w:t>
      </w:r>
      <w:r>
        <w:rPr>
          <w:rFonts w:eastAsia="Arial"/>
          <w:sz w:val="24"/>
          <w:szCs w:val="24"/>
        </w:rPr>
        <w:t xml:space="preserve">F x q = 5,1 </w:t>
      </w:r>
      <w:r>
        <w:rPr>
          <w:rFonts w:eastAsia="Arial"/>
          <w:sz w:val="24"/>
          <w:szCs w:val="24"/>
        </w:rPr>
        <w:t>dm3/s</w:t>
      </w:r>
    </w:p>
    <w:p w14:paraId="2C456D2A" w14:textId="77777777" w:rsidR="00E8773D" w:rsidRDefault="00E26B04">
      <w:pPr>
        <w:pStyle w:val="Nagwek3"/>
        <w:numPr>
          <w:ilvl w:val="3"/>
          <w:numId w:val="4"/>
        </w:numPr>
        <w:ind w:left="0" w:hanging="2"/>
      </w:pPr>
      <w:bookmarkStart w:id="30" w:name="_heading=h.qzc9smovuzmw" w:colFirst="0" w:colLast="0"/>
      <w:bookmarkEnd w:id="30"/>
      <w:r>
        <w:t>Ilość wód opadowych z proj. powierzchni dachu i łącznika</w:t>
      </w:r>
    </w:p>
    <w:p w14:paraId="7E79BE65" w14:textId="77777777" w:rsidR="00E8773D" w:rsidRDefault="00E26B04">
      <w:pPr>
        <w:widowControl w:val="0"/>
        <w:numPr>
          <w:ilvl w:val="0"/>
          <w:numId w:val="1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 xml:space="preserve">powierzchnia dachu - F=0,1590ha, </w:t>
      </w:r>
    </w:p>
    <w:p w14:paraId="1F8A163D" w14:textId="77777777" w:rsidR="00E8773D" w:rsidRDefault="00E26B04">
      <w:pPr>
        <w:widowControl w:val="0"/>
        <w:numPr>
          <w:ilvl w:val="0"/>
          <w:numId w:val="1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 xml:space="preserve">współczynnik spływu - </w:t>
      </w:r>
      <w:r>
        <w:rPr>
          <w:rFonts w:ascii="Noto Sans Symbols" w:eastAsia="Noto Sans Symbols" w:hAnsi="Noto Sans Symbols" w:cs="Noto Sans Symbols"/>
          <w:sz w:val="24"/>
          <w:szCs w:val="24"/>
        </w:rPr>
        <w:t>φ</w:t>
      </w:r>
      <w:r>
        <w:rPr>
          <w:rFonts w:eastAsia="Arial"/>
          <w:sz w:val="24"/>
          <w:szCs w:val="24"/>
        </w:rPr>
        <w:t>=0,9</w:t>
      </w:r>
    </w:p>
    <w:p w14:paraId="0F83EB38" w14:textId="77777777" w:rsidR="00E8773D" w:rsidRDefault="00E26B04">
      <w:pPr>
        <w:widowControl w:val="0"/>
        <w:numPr>
          <w:ilvl w:val="0"/>
          <w:numId w:val="1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czas trwania deszczu t=15 min</w:t>
      </w:r>
    </w:p>
    <w:p w14:paraId="52E37AA4" w14:textId="77777777" w:rsidR="00E8773D" w:rsidRDefault="00E26B04">
      <w:pPr>
        <w:widowControl w:val="0"/>
        <w:numPr>
          <w:ilvl w:val="0"/>
          <w:numId w:val="1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normalny opad roczny H=600mm,</w:t>
      </w:r>
    </w:p>
    <w:p w14:paraId="7BE4C15D" w14:textId="77777777" w:rsidR="00E8773D" w:rsidRDefault="00E26B04">
      <w:pPr>
        <w:widowControl w:val="0"/>
        <w:numPr>
          <w:ilvl w:val="0"/>
          <w:numId w:val="1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liczba lat przypadająca na 1 zdarzenie deszczu C=5</w:t>
      </w:r>
    </w:p>
    <w:p w14:paraId="11DAFA2F" w14:textId="77777777" w:rsidR="00E8773D" w:rsidRDefault="00E26B04">
      <w:pPr>
        <w:tabs>
          <w:tab w:val="left" w:pos="7140"/>
        </w:tabs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Współczynnik A = 6,6</w:t>
      </w:r>
      <w:r>
        <w:rPr>
          <w:rFonts w:eastAsia="Arial"/>
          <w:sz w:val="24"/>
          <w:szCs w:val="24"/>
        </w:rPr>
        <w:t>31 x (H^2 x C)^1/3 = 800</w:t>
      </w:r>
      <w:r>
        <w:rPr>
          <w:rFonts w:eastAsia="Arial"/>
          <w:sz w:val="24"/>
          <w:szCs w:val="24"/>
        </w:rPr>
        <w:tab/>
      </w:r>
    </w:p>
    <w:p w14:paraId="18BC980C" w14:textId="77777777" w:rsidR="00E8773D" w:rsidRDefault="00E26B04">
      <w:p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Natężenie deszczu:  q = A / t^0,667 = 130dm/s</w:t>
      </w:r>
    </w:p>
    <w:p w14:paraId="1621B5F7" w14:textId="77777777" w:rsidR="00E8773D" w:rsidRDefault="00E26B04">
      <w:p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 xml:space="preserve">Ilość wód opadowych:  </w:t>
      </w:r>
      <w:proofErr w:type="spellStart"/>
      <w:r>
        <w:rPr>
          <w:rFonts w:eastAsia="Arial"/>
          <w:sz w:val="24"/>
          <w:szCs w:val="24"/>
        </w:rPr>
        <w:t>Qobl</w:t>
      </w:r>
      <w:proofErr w:type="spellEnd"/>
      <w:r>
        <w:rPr>
          <w:rFonts w:eastAsia="Arial"/>
          <w:sz w:val="24"/>
          <w:szCs w:val="24"/>
        </w:rPr>
        <w:t xml:space="preserve"> =  </w:t>
      </w:r>
      <w:r>
        <w:rPr>
          <w:rFonts w:ascii="Noto Sans Symbols" w:eastAsia="Noto Sans Symbols" w:hAnsi="Noto Sans Symbols" w:cs="Noto Sans Symbols"/>
          <w:sz w:val="24"/>
          <w:szCs w:val="24"/>
        </w:rPr>
        <w:t xml:space="preserve">φ </w:t>
      </w:r>
      <w:r>
        <w:rPr>
          <w:rFonts w:eastAsia="Arial"/>
          <w:sz w:val="24"/>
          <w:szCs w:val="24"/>
        </w:rPr>
        <w:t>x</w:t>
      </w:r>
      <w:r>
        <w:rPr>
          <w:rFonts w:ascii="Noto Sans Symbols" w:eastAsia="Noto Sans Symbols" w:hAnsi="Noto Sans Symbols" w:cs="Noto Sans Symbols"/>
          <w:sz w:val="24"/>
          <w:szCs w:val="24"/>
        </w:rPr>
        <w:t xml:space="preserve">  </w:t>
      </w:r>
      <w:r>
        <w:rPr>
          <w:rFonts w:eastAsia="Arial"/>
          <w:sz w:val="24"/>
          <w:szCs w:val="24"/>
        </w:rPr>
        <w:t>F x q = 18,6 dm3/s</w:t>
      </w:r>
    </w:p>
    <w:p w14:paraId="264E81A6" w14:textId="77777777" w:rsidR="00E8773D" w:rsidRDefault="00E8773D">
      <w:pPr>
        <w:keepNext/>
        <w:ind w:left="0" w:hanging="2"/>
        <w:rPr>
          <w:rFonts w:eastAsia="Arial"/>
          <w:b/>
          <w:color w:val="FF0000"/>
          <w:sz w:val="24"/>
          <w:szCs w:val="24"/>
          <w:u w:val="single"/>
        </w:rPr>
      </w:pPr>
    </w:p>
    <w:p w14:paraId="2CD08AA2" w14:textId="77777777" w:rsidR="00E8773D" w:rsidRDefault="00E26B04">
      <w:pPr>
        <w:pStyle w:val="Nagwek3"/>
        <w:numPr>
          <w:ilvl w:val="3"/>
          <w:numId w:val="4"/>
        </w:numPr>
        <w:ind w:left="0" w:hanging="2"/>
      </w:pPr>
      <w:bookmarkStart w:id="31" w:name="_heading=h.ijpogrrjbet2" w:colFirst="0" w:colLast="0"/>
      <w:bookmarkEnd w:id="31"/>
      <w:r>
        <w:t>Ilość wód opadowych z rozbudowy proj. powierzchni dachu i łącznika</w:t>
      </w:r>
    </w:p>
    <w:p w14:paraId="57632DB6" w14:textId="77777777" w:rsidR="00E8773D" w:rsidRDefault="00E26B04">
      <w:pPr>
        <w:widowControl w:val="0"/>
        <w:numPr>
          <w:ilvl w:val="0"/>
          <w:numId w:val="1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 xml:space="preserve">powierzchnia dachu - F=0,0452ha, </w:t>
      </w:r>
    </w:p>
    <w:p w14:paraId="12DD7630" w14:textId="77777777" w:rsidR="00E8773D" w:rsidRDefault="00E26B04">
      <w:pPr>
        <w:widowControl w:val="0"/>
        <w:numPr>
          <w:ilvl w:val="0"/>
          <w:numId w:val="1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 xml:space="preserve">współczynnik spływu - </w:t>
      </w:r>
      <w:r>
        <w:rPr>
          <w:rFonts w:ascii="Noto Sans Symbols" w:eastAsia="Noto Sans Symbols" w:hAnsi="Noto Sans Symbols" w:cs="Noto Sans Symbols"/>
          <w:sz w:val="24"/>
          <w:szCs w:val="24"/>
        </w:rPr>
        <w:t>φ</w:t>
      </w:r>
      <w:r>
        <w:rPr>
          <w:rFonts w:eastAsia="Arial"/>
          <w:sz w:val="24"/>
          <w:szCs w:val="24"/>
        </w:rPr>
        <w:t>=0,9</w:t>
      </w:r>
    </w:p>
    <w:p w14:paraId="550BC576" w14:textId="77777777" w:rsidR="00E8773D" w:rsidRDefault="00E26B04">
      <w:pPr>
        <w:widowControl w:val="0"/>
        <w:numPr>
          <w:ilvl w:val="0"/>
          <w:numId w:val="1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czas trwania deszczu t=15 min</w:t>
      </w:r>
    </w:p>
    <w:p w14:paraId="3FA31848" w14:textId="77777777" w:rsidR="00E8773D" w:rsidRDefault="00E26B04">
      <w:pPr>
        <w:widowControl w:val="0"/>
        <w:numPr>
          <w:ilvl w:val="0"/>
          <w:numId w:val="1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normalny opad roczny H=600mm,</w:t>
      </w:r>
    </w:p>
    <w:p w14:paraId="6EE768E1" w14:textId="77777777" w:rsidR="00E8773D" w:rsidRDefault="00E26B04">
      <w:pPr>
        <w:widowControl w:val="0"/>
        <w:numPr>
          <w:ilvl w:val="0"/>
          <w:numId w:val="19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liczba lat przypadająca na 1 zdarzenie deszczu C=5</w:t>
      </w:r>
    </w:p>
    <w:p w14:paraId="3EAF8111" w14:textId="77777777" w:rsidR="00E8773D" w:rsidRDefault="00E26B04">
      <w:pPr>
        <w:tabs>
          <w:tab w:val="left" w:pos="7140"/>
        </w:tabs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lastRenderedPageBreak/>
        <w:t>Współczynnik A = 6,631 x (H^2 x C)^1/3 = 800</w:t>
      </w:r>
      <w:r>
        <w:rPr>
          <w:rFonts w:eastAsia="Arial"/>
          <w:sz w:val="24"/>
          <w:szCs w:val="24"/>
        </w:rPr>
        <w:tab/>
      </w:r>
    </w:p>
    <w:p w14:paraId="6DF7306E" w14:textId="77777777" w:rsidR="00E8773D" w:rsidRDefault="00E26B04">
      <w:p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>Natężenie deszczu:  q = A / t^0,667 = 130dm/s</w:t>
      </w:r>
    </w:p>
    <w:p w14:paraId="3F09E233" w14:textId="77777777" w:rsidR="00E8773D" w:rsidRDefault="00E26B04">
      <w:p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 xml:space="preserve">Ilość wód opadowych:  </w:t>
      </w:r>
      <w:proofErr w:type="spellStart"/>
      <w:r>
        <w:rPr>
          <w:rFonts w:eastAsia="Arial"/>
          <w:sz w:val="24"/>
          <w:szCs w:val="24"/>
        </w:rPr>
        <w:t>Qobl</w:t>
      </w:r>
      <w:proofErr w:type="spellEnd"/>
      <w:r>
        <w:rPr>
          <w:rFonts w:eastAsia="Arial"/>
          <w:sz w:val="24"/>
          <w:szCs w:val="24"/>
        </w:rPr>
        <w:t xml:space="preserve"> =  </w:t>
      </w:r>
      <w:r>
        <w:rPr>
          <w:rFonts w:ascii="Noto Sans Symbols" w:eastAsia="Noto Sans Symbols" w:hAnsi="Noto Sans Symbols" w:cs="Noto Sans Symbols"/>
          <w:sz w:val="24"/>
          <w:szCs w:val="24"/>
        </w:rPr>
        <w:t xml:space="preserve">φ </w:t>
      </w:r>
      <w:r>
        <w:rPr>
          <w:rFonts w:eastAsia="Arial"/>
          <w:sz w:val="24"/>
          <w:szCs w:val="24"/>
        </w:rPr>
        <w:t>x</w:t>
      </w:r>
      <w:r>
        <w:rPr>
          <w:rFonts w:ascii="Noto Sans Symbols" w:eastAsia="Noto Sans Symbols" w:hAnsi="Noto Sans Symbols" w:cs="Noto Sans Symbols"/>
          <w:sz w:val="24"/>
          <w:szCs w:val="24"/>
        </w:rPr>
        <w:t xml:space="preserve">  </w:t>
      </w:r>
      <w:r>
        <w:rPr>
          <w:rFonts w:eastAsia="Arial"/>
          <w:sz w:val="24"/>
          <w:szCs w:val="24"/>
        </w:rPr>
        <w:t>F x q = 5,3 dm3/s</w:t>
      </w:r>
    </w:p>
    <w:p w14:paraId="79378A47" w14:textId="77777777" w:rsidR="00E8773D" w:rsidRDefault="00E26B04">
      <w:pPr>
        <w:ind w:left="0" w:hanging="2"/>
        <w:rPr>
          <w:rFonts w:eastAsia="Arial"/>
          <w:color w:val="FF0000"/>
          <w:sz w:val="24"/>
          <w:szCs w:val="24"/>
        </w:rPr>
      </w:pPr>
      <w:r>
        <w:rPr>
          <w:rFonts w:eastAsia="Arial"/>
          <w:b/>
          <w:color w:val="FF0000"/>
          <w:sz w:val="24"/>
          <w:szCs w:val="24"/>
        </w:rPr>
        <w:t xml:space="preserve"> </w:t>
      </w:r>
    </w:p>
    <w:p w14:paraId="62C0B822" w14:textId="77777777" w:rsidR="00E8773D" w:rsidRDefault="00E26B04">
      <w:pPr>
        <w:tabs>
          <w:tab w:val="left" w:pos="7140"/>
        </w:tabs>
        <w:ind w:left="0" w:hanging="2"/>
        <w:rPr>
          <w:rFonts w:eastAsia="Arial"/>
          <w:sz w:val="24"/>
          <w:szCs w:val="24"/>
        </w:rPr>
      </w:pPr>
      <w:bookmarkStart w:id="32" w:name="_heading=h.17dp8vu" w:colFirst="0" w:colLast="0"/>
      <w:bookmarkEnd w:id="32"/>
      <w:r>
        <w:rPr>
          <w:rFonts w:eastAsia="Arial"/>
          <w:b/>
          <w:sz w:val="24"/>
          <w:szCs w:val="24"/>
        </w:rPr>
        <w:t>Łączna ilość deszczu odprowadzana do istniejącego kolektor</w:t>
      </w:r>
      <w:r>
        <w:rPr>
          <w:rFonts w:eastAsia="Arial"/>
          <w:b/>
          <w:sz w:val="24"/>
          <w:szCs w:val="24"/>
        </w:rPr>
        <w:t>a deszczowego wynosi 44,3 dm3/s.</w:t>
      </w:r>
    </w:p>
    <w:p w14:paraId="1664D163" w14:textId="77777777" w:rsidR="00E8773D" w:rsidRDefault="00E8773D">
      <w:pPr>
        <w:ind w:left="0" w:hanging="2"/>
        <w:rPr>
          <w:rFonts w:eastAsia="Arial"/>
          <w:b/>
          <w:color w:val="FF0000"/>
          <w:sz w:val="24"/>
          <w:szCs w:val="24"/>
        </w:rPr>
      </w:pPr>
    </w:p>
    <w:p w14:paraId="34C17F0F" w14:textId="77777777" w:rsidR="00E8773D" w:rsidRDefault="00E26B04">
      <w:pPr>
        <w:pStyle w:val="Nagwek3"/>
        <w:numPr>
          <w:ilvl w:val="3"/>
          <w:numId w:val="4"/>
        </w:numPr>
        <w:ind w:left="0" w:hanging="2"/>
      </w:pPr>
      <w:bookmarkStart w:id="33" w:name="_heading=h.achz1ybo89a2" w:colFirst="0" w:colLast="0"/>
      <w:bookmarkEnd w:id="33"/>
      <w:r>
        <w:t xml:space="preserve">Dobór min. średnicy </w:t>
      </w:r>
      <w:proofErr w:type="spellStart"/>
      <w:r>
        <w:t>przykanalika</w:t>
      </w:r>
      <w:proofErr w:type="spellEnd"/>
      <w:r>
        <w:t xml:space="preserve"> deszczowego</w:t>
      </w:r>
    </w:p>
    <w:p w14:paraId="7E342FD9" w14:textId="77777777" w:rsidR="00E8773D" w:rsidRDefault="00E8773D">
      <w:pPr>
        <w:ind w:left="0" w:hanging="2"/>
      </w:pPr>
    </w:p>
    <w:tbl>
      <w:tblPr>
        <w:tblStyle w:val="ab"/>
        <w:tblW w:w="5940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800"/>
        <w:gridCol w:w="740"/>
        <w:gridCol w:w="880"/>
        <w:gridCol w:w="880"/>
        <w:gridCol w:w="880"/>
        <w:gridCol w:w="880"/>
        <w:gridCol w:w="880"/>
      </w:tblGrid>
      <w:tr w:rsidR="00E8773D" w14:paraId="7F401CAC" w14:textId="77777777">
        <w:trPr>
          <w:trHeight w:val="750"/>
        </w:trPr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tted" w:sz="4" w:space="0" w:color="808080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331C8A06" w14:textId="77777777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Przepływ</w:t>
            </w:r>
            <w:r>
              <w:rPr>
                <w:rFonts w:eastAsia="Arial"/>
                <w:sz w:val="16"/>
                <w:szCs w:val="16"/>
              </w:rPr>
              <w:br/>
              <w:t>[dm3/s]</w:t>
            </w:r>
          </w:p>
        </w:tc>
        <w:tc>
          <w:tcPr>
            <w:tcW w:w="7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68E7DB20" w14:textId="77777777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Spadek.</w:t>
            </w:r>
            <w:r>
              <w:rPr>
                <w:rFonts w:eastAsia="Arial"/>
                <w:sz w:val="16"/>
                <w:szCs w:val="16"/>
              </w:rPr>
              <w:br/>
              <w:t>[‰]</w:t>
            </w:r>
          </w:p>
        </w:tc>
        <w:tc>
          <w:tcPr>
            <w:tcW w:w="880" w:type="dxa"/>
            <w:tcBorders>
              <w:top w:val="single" w:sz="4" w:space="0" w:color="000000"/>
              <w:left w:val="nil"/>
              <w:bottom w:val="single" w:sz="4" w:space="0" w:color="000000"/>
              <w:right w:val="dotted" w:sz="4" w:space="0" w:color="808080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21CE3763" w14:textId="77777777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Średnica</w:t>
            </w:r>
            <w:r>
              <w:rPr>
                <w:rFonts w:eastAsia="Arial"/>
                <w:sz w:val="16"/>
                <w:szCs w:val="16"/>
              </w:rPr>
              <w:br/>
              <w:t>[mm]</w:t>
            </w:r>
          </w:p>
        </w:tc>
        <w:tc>
          <w:tcPr>
            <w:tcW w:w="880" w:type="dxa"/>
            <w:tcBorders>
              <w:top w:val="single" w:sz="4" w:space="0" w:color="000000"/>
              <w:left w:val="nil"/>
              <w:bottom w:val="single" w:sz="4" w:space="0" w:color="000000"/>
              <w:right w:val="dotted" w:sz="4" w:space="0" w:color="808080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7F2FA5DB" w14:textId="77777777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proofErr w:type="spellStart"/>
            <w:r>
              <w:rPr>
                <w:rFonts w:eastAsia="Arial"/>
                <w:sz w:val="16"/>
                <w:szCs w:val="16"/>
              </w:rPr>
              <w:t>Wypełn</w:t>
            </w:r>
            <w:proofErr w:type="spellEnd"/>
            <w:r>
              <w:rPr>
                <w:rFonts w:eastAsia="Arial"/>
                <w:sz w:val="16"/>
                <w:szCs w:val="16"/>
              </w:rPr>
              <w:t>.</w:t>
            </w:r>
            <w:r>
              <w:rPr>
                <w:rFonts w:eastAsia="Arial"/>
                <w:sz w:val="16"/>
                <w:szCs w:val="16"/>
              </w:rPr>
              <w:br/>
              <w:t>[%]</w:t>
            </w:r>
          </w:p>
        </w:tc>
        <w:tc>
          <w:tcPr>
            <w:tcW w:w="8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61FABB0B" w14:textId="77777777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Prędkość</w:t>
            </w:r>
            <w:r>
              <w:rPr>
                <w:rFonts w:eastAsia="Arial"/>
                <w:sz w:val="16"/>
                <w:szCs w:val="16"/>
              </w:rPr>
              <w:br/>
              <w:t>[m/s]</w:t>
            </w:r>
          </w:p>
        </w:tc>
        <w:tc>
          <w:tcPr>
            <w:tcW w:w="880" w:type="dxa"/>
            <w:tcBorders>
              <w:top w:val="single" w:sz="4" w:space="0" w:color="000000"/>
              <w:left w:val="nil"/>
              <w:bottom w:val="single" w:sz="4" w:space="0" w:color="000000"/>
              <w:right w:val="dotted" w:sz="4" w:space="0" w:color="808080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6AE671D4" w14:textId="77777777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Przepływ</w:t>
            </w:r>
            <w:r>
              <w:rPr>
                <w:rFonts w:eastAsia="Arial"/>
                <w:sz w:val="16"/>
                <w:szCs w:val="16"/>
              </w:rPr>
              <w:br/>
              <w:t>100%</w:t>
            </w:r>
            <w:r>
              <w:rPr>
                <w:rFonts w:eastAsia="Arial"/>
                <w:sz w:val="16"/>
                <w:szCs w:val="16"/>
              </w:rPr>
              <w:br/>
              <w:t>[dm3/s]</w:t>
            </w:r>
          </w:p>
        </w:tc>
        <w:tc>
          <w:tcPr>
            <w:tcW w:w="8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25A9D43E" w14:textId="77777777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proofErr w:type="spellStart"/>
            <w:r>
              <w:rPr>
                <w:rFonts w:eastAsia="Arial"/>
                <w:sz w:val="16"/>
                <w:szCs w:val="16"/>
              </w:rPr>
              <w:t>Predkość</w:t>
            </w:r>
            <w:proofErr w:type="spellEnd"/>
            <w:r>
              <w:rPr>
                <w:rFonts w:eastAsia="Arial"/>
                <w:sz w:val="16"/>
                <w:szCs w:val="16"/>
              </w:rPr>
              <w:br/>
              <w:t>100%</w:t>
            </w:r>
            <w:r>
              <w:rPr>
                <w:rFonts w:eastAsia="Arial"/>
                <w:sz w:val="16"/>
                <w:szCs w:val="16"/>
              </w:rPr>
              <w:br/>
              <w:t>[m/s]</w:t>
            </w:r>
          </w:p>
        </w:tc>
      </w:tr>
      <w:tr w:rsidR="00E8773D" w14:paraId="005516C4" w14:textId="77777777">
        <w:trPr>
          <w:trHeight w:val="270"/>
        </w:trPr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tted" w:sz="4" w:space="0" w:color="808080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5998DDA1" w14:textId="77777777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45</w:t>
            </w:r>
          </w:p>
        </w:tc>
        <w:tc>
          <w:tcPr>
            <w:tcW w:w="7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587B6019" w14:textId="77777777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8</w:t>
            </w:r>
          </w:p>
        </w:tc>
        <w:tc>
          <w:tcPr>
            <w:tcW w:w="880" w:type="dxa"/>
            <w:tcBorders>
              <w:top w:val="single" w:sz="4" w:space="0" w:color="000000"/>
              <w:left w:val="nil"/>
              <w:bottom w:val="single" w:sz="4" w:space="0" w:color="000000"/>
              <w:right w:val="dotted" w:sz="4" w:space="0" w:color="808080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10228D88" w14:textId="77777777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250</w:t>
            </w:r>
          </w:p>
        </w:tc>
        <w:tc>
          <w:tcPr>
            <w:tcW w:w="880" w:type="dxa"/>
            <w:tcBorders>
              <w:top w:val="single" w:sz="4" w:space="0" w:color="000000"/>
              <w:left w:val="nil"/>
              <w:bottom w:val="single" w:sz="4" w:space="0" w:color="000000"/>
              <w:right w:val="dotted" w:sz="4" w:space="0" w:color="808080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189C43D8" w14:textId="77777777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72,8</w:t>
            </w:r>
          </w:p>
        </w:tc>
        <w:tc>
          <w:tcPr>
            <w:tcW w:w="8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3DE37A1B" w14:textId="77777777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1,33</w:t>
            </w:r>
          </w:p>
        </w:tc>
        <w:tc>
          <w:tcPr>
            <w:tcW w:w="880" w:type="dxa"/>
            <w:tcBorders>
              <w:top w:val="single" w:sz="4" w:space="0" w:color="000000"/>
              <w:left w:val="nil"/>
              <w:bottom w:val="single" w:sz="4" w:space="0" w:color="000000"/>
              <w:right w:val="dotted" w:sz="4" w:space="0" w:color="808080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5AD01FF8" w14:textId="77777777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57,6</w:t>
            </w:r>
          </w:p>
        </w:tc>
        <w:tc>
          <w:tcPr>
            <w:tcW w:w="8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7D6755D7" w14:textId="77777777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1,32</w:t>
            </w:r>
          </w:p>
        </w:tc>
      </w:tr>
    </w:tbl>
    <w:p w14:paraId="5B5701D7" w14:textId="77777777" w:rsidR="00E8773D" w:rsidRDefault="00E8773D">
      <w:pPr>
        <w:ind w:left="0" w:hanging="2"/>
        <w:rPr>
          <w:rFonts w:eastAsia="Arial"/>
          <w:color w:val="FF0000"/>
          <w:sz w:val="24"/>
          <w:szCs w:val="24"/>
        </w:rPr>
      </w:pPr>
    </w:p>
    <w:p w14:paraId="33EE8E7E" w14:textId="77777777" w:rsidR="00E8773D" w:rsidRDefault="00E26B04">
      <w:pPr>
        <w:ind w:left="0" w:hanging="2"/>
        <w:rPr>
          <w:rFonts w:eastAsia="Arial"/>
          <w:color w:val="FF0000"/>
          <w:sz w:val="24"/>
          <w:szCs w:val="24"/>
        </w:rPr>
      </w:pPr>
      <w:r>
        <w:rPr>
          <w:rFonts w:eastAsia="Arial"/>
          <w:sz w:val="24"/>
          <w:szCs w:val="24"/>
        </w:rPr>
        <w:t>Dobrano średnicę</w:t>
      </w:r>
      <w:r>
        <w:rPr>
          <w:rFonts w:eastAsia="Arial"/>
          <w:b/>
          <w:color w:val="FF0000"/>
          <w:sz w:val="24"/>
          <w:szCs w:val="24"/>
        </w:rPr>
        <w:t xml:space="preserve"> </w:t>
      </w:r>
      <w:r>
        <w:rPr>
          <w:rFonts w:ascii="Noto Sans Symbols" w:eastAsia="Noto Sans Symbols" w:hAnsi="Noto Sans Symbols" w:cs="Noto Sans Symbols"/>
        </w:rPr>
        <w:t>φ</w:t>
      </w:r>
      <w:r>
        <w:rPr>
          <w:rFonts w:eastAsia="Arial"/>
          <w:sz w:val="24"/>
          <w:szCs w:val="24"/>
        </w:rPr>
        <w:t>315 uwzględniając retencję wód opadowych w przewodach.</w:t>
      </w:r>
    </w:p>
    <w:p w14:paraId="61DD4386" w14:textId="77777777" w:rsidR="00E8773D" w:rsidRDefault="00E8773D">
      <w:pPr>
        <w:ind w:left="0" w:hanging="2"/>
        <w:rPr>
          <w:rFonts w:eastAsia="Arial"/>
          <w:b/>
          <w:color w:val="FF0000"/>
          <w:sz w:val="24"/>
          <w:szCs w:val="24"/>
        </w:rPr>
      </w:pPr>
    </w:p>
    <w:p w14:paraId="00745E06" w14:textId="77777777" w:rsidR="00E8773D" w:rsidRDefault="00E26B04">
      <w:pPr>
        <w:pStyle w:val="Nagwek3"/>
        <w:numPr>
          <w:ilvl w:val="3"/>
          <w:numId w:val="4"/>
        </w:numPr>
        <w:ind w:left="0" w:hanging="2"/>
      </w:pPr>
      <w:bookmarkStart w:id="34" w:name="_heading=h.i91xya3qtml2" w:colFirst="0" w:colLast="0"/>
      <w:bookmarkEnd w:id="34"/>
      <w:r>
        <w:t xml:space="preserve">Obliczenie obciążenia separatora </w:t>
      </w:r>
      <w:proofErr w:type="spellStart"/>
      <w:r>
        <w:t>koalescencyjnego</w:t>
      </w:r>
      <w:proofErr w:type="spellEnd"/>
    </w:p>
    <w:p w14:paraId="0B47C6B4" w14:textId="77777777" w:rsidR="00E8773D" w:rsidRDefault="00E26B04">
      <w:pPr>
        <w:numPr>
          <w:ilvl w:val="0"/>
          <w:numId w:val="6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 xml:space="preserve">przepływ nominalny </w:t>
      </w:r>
      <w:proofErr w:type="spellStart"/>
      <w:r>
        <w:rPr>
          <w:rFonts w:eastAsia="Arial"/>
          <w:sz w:val="24"/>
          <w:szCs w:val="24"/>
        </w:rPr>
        <w:t>Qn</w:t>
      </w:r>
      <w:proofErr w:type="spellEnd"/>
      <w:r>
        <w:rPr>
          <w:rFonts w:eastAsia="Arial"/>
          <w:sz w:val="24"/>
          <w:szCs w:val="24"/>
        </w:rPr>
        <w:t xml:space="preserve"> = (0,9 x 0,1304+0,9 x 0,044) x 15 = 2,4 dm3/s</w:t>
      </w:r>
    </w:p>
    <w:p w14:paraId="5B9E958C" w14:textId="77777777" w:rsidR="00E8773D" w:rsidRDefault="00E26B04">
      <w:pPr>
        <w:numPr>
          <w:ilvl w:val="0"/>
          <w:numId w:val="6"/>
        </w:num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 xml:space="preserve">przepływ maksymalny </w:t>
      </w:r>
      <w:proofErr w:type="spellStart"/>
      <w:r>
        <w:rPr>
          <w:rFonts w:eastAsia="Arial"/>
          <w:sz w:val="24"/>
          <w:szCs w:val="24"/>
        </w:rPr>
        <w:t>Qmaks</w:t>
      </w:r>
      <w:proofErr w:type="spellEnd"/>
      <w:r>
        <w:rPr>
          <w:rFonts w:eastAsia="Arial"/>
          <w:sz w:val="24"/>
          <w:szCs w:val="24"/>
        </w:rPr>
        <w:t xml:space="preserve"> = (0,9 x 0,1304+0,9 x 0,044) x 130 = 20,4 dm3/s</w:t>
      </w:r>
    </w:p>
    <w:p w14:paraId="6DDBFD00" w14:textId="77777777" w:rsidR="00E8773D" w:rsidRDefault="00E8773D">
      <w:pPr>
        <w:ind w:left="0" w:hanging="2"/>
        <w:rPr>
          <w:rFonts w:eastAsia="Arial"/>
          <w:sz w:val="24"/>
          <w:szCs w:val="24"/>
        </w:rPr>
      </w:pPr>
    </w:p>
    <w:p w14:paraId="2B85E921" w14:textId="77777777" w:rsidR="00E8773D" w:rsidRDefault="00E26B04">
      <w:pPr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 xml:space="preserve">Dobrano separator </w:t>
      </w:r>
      <w:proofErr w:type="spellStart"/>
      <w:r>
        <w:rPr>
          <w:rFonts w:eastAsia="Arial"/>
          <w:sz w:val="24"/>
          <w:szCs w:val="24"/>
        </w:rPr>
        <w:t>koalescencyjny</w:t>
      </w:r>
      <w:proofErr w:type="spellEnd"/>
      <w:r>
        <w:rPr>
          <w:rFonts w:eastAsia="Arial"/>
          <w:sz w:val="24"/>
          <w:szCs w:val="24"/>
        </w:rPr>
        <w:t xml:space="preserve"> typ BLUE MAX BS-3/30-0,9-1,2 z wewnętrznym by-passem, o średnicy </w:t>
      </w:r>
      <w:proofErr w:type="spellStart"/>
      <w:r>
        <w:rPr>
          <w:rFonts w:eastAsia="Arial"/>
          <w:sz w:val="24"/>
          <w:szCs w:val="24"/>
        </w:rPr>
        <w:t>Dwewn</w:t>
      </w:r>
      <w:proofErr w:type="spellEnd"/>
      <w:r>
        <w:rPr>
          <w:rFonts w:eastAsia="Arial"/>
          <w:sz w:val="24"/>
          <w:szCs w:val="24"/>
        </w:rPr>
        <w:t xml:space="preserve">=1200mm, </w:t>
      </w:r>
      <w:proofErr w:type="spellStart"/>
      <w:r>
        <w:rPr>
          <w:rFonts w:eastAsia="Arial"/>
          <w:sz w:val="24"/>
          <w:szCs w:val="24"/>
        </w:rPr>
        <w:t>Vosadnika</w:t>
      </w:r>
      <w:proofErr w:type="spellEnd"/>
      <w:r>
        <w:rPr>
          <w:rFonts w:eastAsia="Arial"/>
          <w:sz w:val="24"/>
          <w:szCs w:val="24"/>
        </w:rPr>
        <w:t xml:space="preserve">=0,9 m3, </w:t>
      </w:r>
      <w:proofErr w:type="spellStart"/>
      <w:r>
        <w:rPr>
          <w:rFonts w:eastAsia="Arial"/>
          <w:sz w:val="24"/>
          <w:szCs w:val="24"/>
        </w:rPr>
        <w:t>prod</w:t>
      </w:r>
      <w:proofErr w:type="spellEnd"/>
      <w:r>
        <w:rPr>
          <w:rFonts w:eastAsia="Arial"/>
          <w:sz w:val="24"/>
          <w:szCs w:val="24"/>
        </w:rPr>
        <w:t>. ECOBLUE.</w:t>
      </w:r>
    </w:p>
    <w:p w14:paraId="4B4D61D7" w14:textId="77777777" w:rsidR="00E8773D" w:rsidRDefault="00E26B04">
      <w:pPr>
        <w:ind w:left="0" w:hanging="2"/>
        <w:rPr>
          <w:rFonts w:eastAsia="Arial"/>
          <w:color w:val="FF9900"/>
          <w:szCs w:val="22"/>
          <w:u w:val="single"/>
        </w:rPr>
      </w:pPr>
      <w:r>
        <w:rPr>
          <w:rFonts w:eastAsia="Arial"/>
          <w:sz w:val="24"/>
          <w:szCs w:val="24"/>
        </w:rPr>
        <w:t>Dobrane urządzenia podczyszczające do oddzielenia substancji ropopochodnych z wód opadowych, zapewniają paramet</w:t>
      </w:r>
      <w:r>
        <w:rPr>
          <w:rFonts w:eastAsia="Arial"/>
          <w:sz w:val="24"/>
          <w:szCs w:val="24"/>
        </w:rPr>
        <w:t xml:space="preserve">ry jakości podczyszczonych wód opadowych wprowadzonych do odbiornika zgodnie z Rozporządzeniem Ministra Środowiska z dnia 8.07.2004r (Dz.U. nr. 168 </w:t>
      </w:r>
      <w:proofErr w:type="spellStart"/>
      <w:r>
        <w:rPr>
          <w:rFonts w:eastAsia="Arial"/>
          <w:sz w:val="24"/>
          <w:szCs w:val="24"/>
        </w:rPr>
        <w:t>poz</w:t>
      </w:r>
      <w:proofErr w:type="spellEnd"/>
      <w:r>
        <w:rPr>
          <w:rFonts w:eastAsia="Arial"/>
          <w:sz w:val="24"/>
          <w:szCs w:val="24"/>
        </w:rPr>
        <w:t xml:space="preserve"> 1763).</w:t>
      </w:r>
    </w:p>
    <w:p w14:paraId="72AF608D" w14:textId="77777777" w:rsidR="00E8773D" w:rsidRDefault="00E26B04">
      <w:pPr>
        <w:pStyle w:val="Nagwek1"/>
        <w:numPr>
          <w:ilvl w:val="1"/>
          <w:numId w:val="4"/>
        </w:numPr>
        <w:ind w:left="0" w:hanging="2"/>
      </w:pPr>
      <w:bookmarkStart w:id="35" w:name="_heading=h.1zexnr5v0l2j" w:colFirst="0" w:colLast="0"/>
      <w:bookmarkEnd w:id="35"/>
      <w:r>
        <w:t>Wykonawstwo</w:t>
      </w:r>
    </w:p>
    <w:p w14:paraId="4D17ED32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Minimalne odległości przewodów kanalizacyjnych i wodociągowych względem obiektów i ur</w:t>
      </w:r>
      <w:r>
        <w:rPr>
          <w:rFonts w:eastAsia="Arial"/>
          <w:szCs w:val="22"/>
        </w:rPr>
        <w:t>ządzeń winny być następujące:</w:t>
      </w:r>
    </w:p>
    <w:p w14:paraId="29F36744" w14:textId="77777777" w:rsidR="00E8773D" w:rsidRDefault="00E26B0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tabs>
          <w:tab w:val="left" w:pos="2410"/>
          <w:tab w:val="left" w:pos="6521"/>
        </w:tabs>
        <w:spacing w:before="0"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od budynku:</w:t>
      </w:r>
      <w:r>
        <w:rPr>
          <w:rFonts w:eastAsia="Arial"/>
          <w:szCs w:val="22"/>
        </w:rPr>
        <w:tab/>
      </w:r>
      <w:r>
        <w:rPr>
          <w:rFonts w:eastAsia="Arial"/>
          <w:szCs w:val="22"/>
        </w:rPr>
        <w:tab/>
        <w:t>1,5 m,</w:t>
      </w:r>
    </w:p>
    <w:p w14:paraId="79CD55D8" w14:textId="77777777" w:rsidR="00E8773D" w:rsidRDefault="00E26B0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tabs>
          <w:tab w:val="left" w:pos="2410"/>
          <w:tab w:val="left" w:pos="6521"/>
        </w:tabs>
        <w:spacing w:before="0"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od pasa kabli energetycznych i  telefonicznych:</w:t>
      </w:r>
      <w:r>
        <w:rPr>
          <w:rFonts w:eastAsia="Arial"/>
          <w:szCs w:val="22"/>
        </w:rPr>
        <w:tab/>
        <w:t>0,8 m,</w:t>
      </w:r>
    </w:p>
    <w:p w14:paraId="55633DDF" w14:textId="77777777" w:rsidR="00E8773D" w:rsidRDefault="00E26B0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tabs>
          <w:tab w:val="left" w:pos="2410"/>
          <w:tab w:val="left" w:pos="6521"/>
        </w:tabs>
        <w:spacing w:before="0"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od rurociągów:</w:t>
      </w:r>
      <w:r>
        <w:rPr>
          <w:rFonts w:eastAsia="Arial"/>
          <w:szCs w:val="22"/>
        </w:rPr>
        <w:tab/>
      </w:r>
      <w:r>
        <w:rPr>
          <w:rFonts w:eastAsia="Arial"/>
          <w:szCs w:val="22"/>
        </w:rPr>
        <w:tab/>
        <w:t>1,5 m,</w:t>
      </w:r>
    </w:p>
    <w:p w14:paraId="5B497E55" w14:textId="77777777" w:rsidR="00E8773D" w:rsidRDefault="00E26B0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tabs>
          <w:tab w:val="left" w:pos="2410"/>
          <w:tab w:val="left" w:pos="6521"/>
        </w:tabs>
        <w:spacing w:before="0"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od gazociągu:</w:t>
      </w:r>
      <w:r>
        <w:rPr>
          <w:rFonts w:eastAsia="Arial"/>
          <w:szCs w:val="22"/>
        </w:rPr>
        <w:tab/>
      </w:r>
      <w:r>
        <w:rPr>
          <w:rFonts w:eastAsia="Arial"/>
          <w:szCs w:val="22"/>
        </w:rPr>
        <w:tab/>
        <w:t>1,5 m</w:t>
      </w:r>
    </w:p>
    <w:p w14:paraId="2D80796B" w14:textId="77777777" w:rsidR="00E8773D" w:rsidRDefault="00E26B0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tabs>
          <w:tab w:val="left" w:pos="2410"/>
          <w:tab w:val="left" w:pos="6521"/>
        </w:tabs>
        <w:spacing w:before="0"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od sieci cieplnej:</w:t>
      </w:r>
      <w:r>
        <w:rPr>
          <w:rFonts w:eastAsia="Arial"/>
          <w:szCs w:val="22"/>
        </w:rPr>
        <w:tab/>
      </w:r>
      <w:r>
        <w:rPr>
          <w:rFonts w:eastAsia="Arial"/>
          <w:szCs w:val="22"/>
        </w:rPr>
        <w:tab/>
        <w:t>2,0 m</w:t>
      </w:r>
    </w:p>
    <w:p w14:paraId="34BEBEFC" w14:textId="77777777" w:rsidR="00E8773D" w:rsidRDefault="00E26B0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tabs>
          <w:tab w:val="left" w:pos="2410"/>
          <w:tab w:val="left" w:pos="6521"/>
        </w:tabs>
        <w:spacing w:before="0"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od słupów oświetleniowych:</w:t>
      </w:r>
      <w:r>
        <w:rPr>
          <w:rFonts w:eastAsia="Arial"/>
          <w:szCs w:val="22"/>
        </w:rPr>
        <w:tab/>
        <w:t>1,5 m,</w:t>
      </w:r>
    </w:p>
    <w:p w14:paraId="14B19D78" w14:textId="77777777" w:rsidR="00E8773D" w:rsidRDefault="00E26B0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tabs>
          <w:tab w:val="left" w:pos="2410"/>
          <w:tab w:val="left" w:pos="6521"/>
        </w:tabs>
        <w:spacing w:before="0"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od podziemnych i nadziemnych znaków geodezyjnych:</w:t>
      </w:r>
      <w:r>
        <w:rPr>
          <w:rFonts w:eastAsia="Arial"/>
          <w:szCs w:val="22"/>
        </w:rPr>
        <w:tab/>
        <w:t xml:space="preserve"> 2,0 m.</w:t>
      </w:r>
    </w:p>
    <w:p w14:paraId="7CF2C8DA" w14:textId="77777777" w:rsidR="00E8773D" w:rsidRDefault="00E26B0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tabs>
          <w:tab w:val="left" w:pos="2410"/>
          <w:tab w:val="left" w:pos="6521"/>
        </w:tabs>
        <w:spacing w:before="0"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od kabli telefonicznych:</w:t>
      </w:r>
      <w:r>
        <w:rPr>
          <w:rFonts w:eastAsia="Arial"/>
          <w:szCs w:val="22"/>
        </w:rPr>
        <w:tab/>
        <w:t xml:space="preserve"> 0,5 m.</w:t>
      </w:r>
    </w:p>
    <w:p w14:paraId="09103F3F" w14:textId="77777777" w:rsidR="00E8773D" w:rsidRDefault="00E26B0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tabs>
          <w:tab w:val="left" w:pos="2410"/>
          <w:tab w:val="left" w:pos="6521"/>
        </w:tabs>
        <w:spacing w:before="0"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od drzew:</w:t>
      </w:r>
      <w:r>
        <w:rPr>
          <w:rFonts w:eastAsia="Arial"/>
          <w:szCs w:val="22"/>
        </w:rPr>
        <w:tab/>
      </w:r>
      <w:r>
        <w:rPr>
          <w:rFonts w:eastAsia="Arial"/>
          <w:szCs w:val="22"/>
        </w:rPr>
        <w:tab/>
        <w:t xml:space="preserve"> 2,0 m.</w:t>
      </w:r>
    </w:p>
    <w:p w14:paraId="4F5704AA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bookmarkStart w:id="36" w:name="_heading=h.1y810tw" w:colFirst="0" w:colLast="0"/>
      <w:bookmarkEnd w:id="36"/>
      <w:r>
        <w:rPr>
          <w:rFonts w:eastAsia="Arial"/>
          <w:szCs w:val="22"/>
        </w:rPr>
        <w:t>Kanalizację prowadzić z przykryciem nie mniejszym niż 1,2 m. Wykonawstwo przewodu kanalizacyjnego rozpocząć od miejsca włączenia do kanalizacji.</w:t>
      </w:r>
    </w:p>
    <w:p w14:paraId="585AD11D" w14:textId="77777777" w:rsidR="00E8773D" w:rsidRDefault="00E26B04">
      <w:pPr>
        <w:widowControl w:val="0"/>
        <w:ind w:left="0" w:hanging="2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  <w:t xml:space="preserve">Wszystkie prace wykonywać pod nadzorem osób posiadających uprawnienia zgodne z obowiązującymi przepisami. Wszystkie zastosowane materiały i </w:t>
      </w:r>
      <w:r>
        <w:rPr>
          <w:rFonts w:eastAsia="Arial"/>
          <w:sz w:val="24"/>
          <w:szCs w:val="24"/>
        </w:rPr>
        <w:lastRenderedPageBreak/>
        <w:t xml:space="preserve">urządzenia powinny posiadać certyfikaty lub aprobaty techniczne dopuszczające do stosowania w budownictwie. </w:t>
      </w:r>
    </w:p>
    <w:p w14:paraId="2F1519D5" w14:textId="77777777" w:rsidR="00E8773D" w:rsidRDefault="00E26B04">
      <w:pPr>
        <w:widowControl w:val="0"/>
        <w:ind w:left="0" w:hanging="2"/>
        <w:rPr>
          <w:rFonts w:eastAsia="Arial"/>
          <w:szCs w:val="22"/>
        </w:rPr>
      </w:pPr>
      <w:r>
        <w:rPr>
          <w:rFonts w:eastAsia="Arial"/>
          <w:sz w:val="24"/>
          <w:szCs w:val="24"/>
        </w:rPr>
        <w:t xml:space="preserve">Całość </w:t>
      </w:r>
      <w:r>
        <w:rPr>
          <w:rFonts w:eastAsia="Arial"/>
          <w:sz w:val="24"/>
          <w:szCs w:val="24"/>
        </w:rPr>
        <w:t>robót należy wykonać zgodnie z "WARUNKAMI TECHNICZNYMI WYKONANIA I ODBIORU ROBÓT BUDOWLANO-MONTAŻOWYCH, ZESZYT NR I DO XI"</w:t>
      </w:r>
    </w:p>
    <w:p w14:paraId="578CC11E" w14:textId="77777777" w:rsidR="00E8773D" w:rsidRDefault="00E26B04">
      <w:pPr>
        <w:pStyle w:val="Nagwek2"/>
        <w:numPr>
          <w:ilvl w:val="2"/>
          <w:numId w:val="4"/>
        </w:numPr>
        <w:ind w:left="0" w:hanging="2"/>
      </w:pPr>
      <w:bookmarkStart w:id="37" w:name="_heading=h.v2x2wprtm0ze" w:colFirst="0" w:colLast="0"/>
      <w:bookmarkEnd w:id="37"/>
      <w:r>
        <w:t xml:space="preserve">Skrzyżowania z istniejącym i projektowanym uzbrojeniem </w:t>
      </w:r>
    </w:p>
    <w:p w14:paraId="4DD97357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Przy prowadzeniu robót ziemnych wykonawca zobowiązany jest zachować szczególn</w:t>
      </w:r>
      <w:r>
        <w:rPr>
          <w:rFonts w:eastAsia="Arial"/>
          <w:szCs w:val="22"/>
        </w:rPr>
        <w:t xml:space="preserve">ą ostrożność oraz normatywne odległości od istniejącego uzbrojenia. Miejsca skrzyżowań powinny być wytyczone przez geodetę. W odległości 1,5 m od skrzyżowań roboty ziemne prowadzić ręcznie. </w:t>
      </w:r>
    </w:p>
    <w:p w14:paraId="2A2AA979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b/>
          <w:szCs w:val="22"/>
        </w:rPr>
        <w:t xml:space="preserve">Skrzyżowania z kanalizacją i wodociągiem   </w:t>
      </w:r>
    </w:p>
    <w:p w14:paraId="41B44AC4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Nie przewiduje się sp</w:t>
      </w:r>
      <w:r>
        <w:rPr>
          <w:rFonts w:eastAsia="Arial"/>
          <w:szCs w:val="22"/>
        </w:rPr>
        <w:t xml:space="preserve">ecjalnego zabezpieczenia skrzyżowań z kanalizacją. Zachować odległość minimalną 10 cm pomiędzy ściankami rur oraz minimalny kąt skrzyżowania 15º. </w:t>
      </w:r>
    </w:p>
    <w:p w14:paraId="3CA529CE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b/>
          <w:szCs w:val="22"/>
        </w:rPr>
        <w:t>Skrzyżowania z kanalizacją kablową</w:t>
      </w:r>
    </w:p>
    <w:p w14:paraId="27418D31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bookmarkStart w:id="38" w:name="_heading=h.4i7ojhp" w:colFirst="0" w:colLast="0"/>
      <w:bookmarkEnd w:id="38"/>
      <w:r>
        <w:rPr>
          <w:rFonts w:eastAsia="Arial"/>
          <w:szCs w:val="22"/>
        </w:rPr>
        <w:t>Z</w:t>
      </w:r>
      <w:r>
        <w:rPr>
          <w:rFonts w:eastAsia="Arial"/>
          <w:szCs w:val="22"/>
        </w:rPr>
        <w:t>abezpieczeni</w:t>
      </w:r>
      <w:r>
        <w:rPr>
          <w:rFonts w:eastAsia="Arial"/>
          <w:szCs w:val="22"/>
        </w:rPr>
        <w:t>e</w:t>
      </w:r>
      <w:r>
        <w:rPr>
          <w:rFonts w:eastAsia="Arial"/>
          <w:szCs w:val="22"/>
        </w:rPr>
        <w:t xml:space="preserve"> skrzyżowań z projektowaną kanalizacją kablową </w:t>
      </w:r>
      <w:r>
        <w:rPr>
          <w:rFonts w:eastAsia="Arial"/>
          <w:szCs w:val="22"/>
        </w:rPr>
        <w:t>za pomocą rur</w:t>
      </w:r>
      <w:r>
        <w:rPr>
          <w:rFonts w:eastAsia="Arial"/>
          <w:szCs w:val="22"/>
        </w:rPr>
        <w:t xml:space="preserve"> ochronnych dwudzielnych np. f-my </w:t>
      </w:r>
      <w:proofErr w:type="spellStart"/>
      <w:r>
        <w:rPr>
          <w:rFonts w:eastAsia="Arial"/>
          <w:szCs w:val="22"/>
        </w:rPr>
        <w:t>Arot</w:t>
      </w:r>
      <w:proofErr w:type="spellEnd"/>
      <w:r>
        <w:rPr>
          <w:rFonts w:eastAsia="Arial"/>
          <w:szCs w:val="22"/>
        </w:rPr>
        <w:t xml:space="preserve">. </w:t>
      </w:r>
    </w:p>
    <w:p w14:paraId="18D263F9" w14:textId="77777777" w:rsidR="00E8773D" w:rsidRDefault="00E26B04">
      <w:pPr>
        <w:pStyle w:val="Nagwek2"/>
        <w:numPr>
          <w:ilvl w:val="2"/>
          <w:numId w:val="4"/>
        </w:numPr>
        <w:ind w:left="0" w:hanging="2"/>
      </w:pPr>
      <w:bookmarkStart w:id="39" w:name="_heading=h.2xcytpi" w:colFirst="0" w:colLast="0"/>
      <w:bookmarkEnd w:id="39"/>
      <w:r>
        <w:t xml:space="preserve">Roboty ziemne </w:t>
      </w:r>
    </w:p>
    <w:p w14:paraId="5A5212C2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Roboty ziemne i instalacyjne w pasie drogowym ulicy Kolejowej przewiduje się wykopem otwartym </w:t>
      </w:r>
      <w:proofErr w:type="spellStart"/>
      <w:r>
        <w:rPr>
          <w:rFonts w:eastAsia="Arial"/>
          <w:szCs w:val="22"/>
        </w:rPr>
        <w:t>wąskoprzestrzennym</w:t>
      </w:r>
      <w:proofErr w:type="spellEnd"/>
      <w:r>
        <w:rPr>
          <w:rFonts w:eastAsia="Arial"/>
          <w:szCs w:val="22"/>
        </w:rPr>
        <w:t xml:space="preserve"> po rozebraniu, wg projektu drogowego, istniejącej nawierzchni oraz usunięciu warstw gru</w:t>
      </w:r>
      <w:r>
        <w:rPr>
          <w:rFonts w:eastAsia="Arial"/>
          <w:szCs w:val="22"/>
        </w:rPr>
        <w:t xml:space="preserve">ntu do rzędnej projektowej. </w:t>
      </w:r>
    </w:p>
    <w:p w14:paraId="19A68B60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Wymagania techniczne wykopów:</w:t>
      </w:r>
    </w:p>
    <w:p w14:paraId="253D8EC2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wykopy należy prowadzić ściśle wg geodezyjnego wytyczenia trasy</w:t>
      </w:r>
    </w:p>
    <w:p w14:paraId="459A7ABF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UWAGA: przed przystąpieniem do prac wykonawczych należy bezwzględnie sprawdzić rzeczywiste rzędne posadowienia istniejącego uzbrojeni</w:t>
      </w:r>
      <w:r>
        <w:rPr>
          <w:rFonts w:eastAsia="Arial"/>
          <w:szCs w:val="22"/>
        </w:rPr>
        <w:t>a terenu w miejscach skrzyżowań z projektowanymi podłączeniami wodociągowymi</w:t>
      </w:r>
    </w:p>
    <w:p w14:paraId="5263DC29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do wykonania obudowy wykopów prowadzonych mechanicznie o ścianach pionowych głębszych niż 1m zaleca się stosowanie standardowych obudów płytowych</w:t>
      </w:r>
    </w:p>
    <w:p w14:paraId="5C01E483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na odcinkach w pobliżu istniejącego uzbrojenia podziemnego pozostawionego do dalszej eksploatacji wykopy należy wykonywać sposobem ręcznym z zastosowaniem dla wykopów głębszych niż 1 m tradycyjnych umocnień ścian np. z bali drewnianych lub wyprasek stalowy</w:t>
      </w:r>
      <w:r>
        <w:rPr>
          <w:rFonts w:eastAsia="Arial"/>
          <w:szCs w:val="22"/>
        </w:rPr>
        <w:t>ch,</w:t>
      </w:r>
    </w:p>
    <w:p w14:paraId="4FA86AB4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szczególnie ostrożnie należy prowadzić roboty ziemne w pobliżu istniejących drzew,</w:t>
      </w:r>
    </w:p>
    <w:p w14:paraId="0B125190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wszystkie napotkane przewody podziemne na trasie wykonywanego wykopu, krzyżujące się lub biegnące równolegle z wykopem należy zabezpieczyć przed uszkodzeniem, a w razie potrzeby podwiesić w sposób zapewniający ich eksploatację</w:t>
      </w:r>
    </w:p>
    <w:p w14:paraId="58CFB071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umocnienia ścian wykopów nale</w:t>
      </w:r>
      <w:r>
        <w:rPr>
          <w:rFonts w:eastAsia="Arial"/>
          <w:szCs w:val="22"/>
        </w:rPr>
        <w:t>ży wyciągać w trakcie wypełniania wykopu i zagęszczania zasypki</w:t>
      </w:r>
    </w:p>
    <w:p w14:paraId="32B0C28F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niedopuszczalne jest przegłębianie wykopów poniżej poziomu umożliwiającego skuteczne posadowienie rurociągów</w:t>
      </w:r>
    </w:p>
    <w:p w14:paraId="4224A3D1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w przypadku zamoczenia lub zawilgocenia gruntu, zamoczoną warstwę należy zdjąć bezp</w:t>
      </w:r>
      <w:r>
        <w:rPr>
          <w:rFonts w:eastAsia="Arial"/>
          <w:szCs w:val="22"/>
        </w:rPr>
        <w:t>ośrednio przed ułożeniem kanału,</w:t>
      </w:r>
    </w:p>
    <w:p w14:paraId="12AD67CA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urobek wydobyty z wykopu wywieźć w miejsce wskazane przez Inwestora,</w:t>
      </w:r>
    </w:p>
    <w:p w14:paraId="21736236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przed opuszczeniem rur do wykopu należy sprawdzić czy nie są uszkodzone</w:t>
      </w:r>
    </w:p>
    <w:p w14:paraId="628B8370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rurociągi układać na podsypce piaskowej, na głębokości oraz ze spadkiem jak na rys</w:t>
      </w:r>
      <w:r>
        <w:rPr>
          <w:rFonts w:eastAsia="Arial"/>
          <w:szCs w:val="22"/>
        </w:rPr>
        <w:t xml:space="preserve">. profili, posadowienia rur oraz wykonanie </w:t>
      </w:r>
      <w:proofErr w:type="spellStart"/>
      <w:r>
        <w:rPr>
          <w:rFonts w:eastAsia="Arial"/>
          <w:szCs w:val="22"/>
        </w:rPr>
        <w:t>obsypki</w:t>
      </w:r>
      <w:proofErr w:type="spellEnd"/>
      <w:r>
        <w:rPr>
          <w:rFonts w:eastAsia="Arial"/>
          <w:szCs w:val="22"/>
        </w:rPr>
        <w:t xml:space="preserve"> wg. Załączonych rysunków.</w:t>
      </w:r>
    </w:p>
    <w:p w14:paraId="1D3E4704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lastRenderedPageBreak/>
        <w:t>komory należy montować na podsypce piaskowej i podbudowie z chudego betonu.</w:t>
      </w:r>
    </w:p>
    <w:p w14:paraId="79372A6F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w przypadku natrafienia w poziomie posadowienia studni na grunty nienośne należy je wybrać a wykop uzup</w:t>
      </w:r>
      <w:r>
        <w:rPr>
          <w:rFonts w:eastAsia="Arial"/>
          <w:szCs w:val="22"/>
        </w:rPr>
        <w:t>ełnić chudym betonem.</w:t>
      </w:r>
    </w:p>
    <w:p w14:paraId="5463D730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W trakcie wykonywania robót ziemnych należy przestrzegać następujących zaleceń wynikających z dokumentacji warunków geotechnicznych:</w:t>
      </w:r>
    </w:p>
    <w:p w14:paraId="154337D0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utrzymywać wykopy w stanie suchym</w:t>
      </w:r>
    </w:p>
    <w:p w14:paraId="4EC0E534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chronić wykopy przed wodami opadowymi</w:t>
      </w:r>
    </w:p>
    <w:p w14:paraId="5925D009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prace ziemne wykonywać w okre</w:t>
      </w:r>
      <w:r>
        <w:rPr>
          <w:rFonts w:eastAsia="Arial"/>
          <w:szCs w:val="22"/>
        </w:rPr>
        <w:t>sach możliwie suchych</w:t>
      </w:r>
    </w:p>
    <w:p w14:paraId="1AAAC270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przy zasypywaniu wykopów używać gruntu mało wilgotnego.</w:t>
      </w:r>
    </w:p>
    <w:p w14:paraId="23F1FC02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W pobliżu istniejących drzew roboty ziemne prowadzić przy zachowaniu warunków:</w:t>
      </w:r>
    </w:p>
    <w:p w14:paraId="155DB0D8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wszelkie prace ziemne w pobliżu systemu korzeniowego drzew muszą być wykonywane ręcznie,</w:t>
      </w:r>
    </w:p>
    <w:p w14:paraId="46561952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wszystkie zranienia i cięcia korzeni należy zabezpieczyć za pomocą środka grzybobójczego,</w:t>
      </w:r>
    </w:p>
    <w:p w14:paraId="70164A3C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w przypadku konieczności częściowego odkrycia systemu korzeniowego drzew nie </w:t>
      </w:r>
      <w:r>
        <w:rPr>
          <w:rFonts w:eastAsia="Arial"/>
          <w:szCs w:val="22"/>
        </w:rPr>
        <w:t>należy dopuszczać do jego przesuszenia. Odkryte korzenie należy owinąć tkaniną jutową i przykryć matami systematycznie nawilżanymi. Przed zasypaniem, korzenie należy przykryć warstwą wilgotnego torfu,</w:t>
      </w:r>
    </w:p>
    <w:p w14:paraId="222ACBC5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pnie drzew należy zabezpieczyć przed uszkodzeniem mecha</w:t>
      </w:r>
      <w:r>
        <w:rPr>
          <w:rFonts w:eastAsia="Arial"/>
          <w:szCs w:val="22"/>
        </w:rPr>
        <w:t>nicznym za pomocą szalunków i opon,</w:t>
      </w:r>
    </w:p>
    <w:p w14:paraId="5ED814AA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nie wolno składować pod pniami odkładu ziemnego, ani zmieniać poziomu gruntu wokół drzew,</w:t>
      </w:r>
    </w:p>
    <w:p w14:paraId="229D9E44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w obrębie systemu korzeniowego drzew nie wolno składować materiałów chemicznie i fizycznie szkodliwych dla drzew, takich jak cemen</w:t>
      </w:r>
      <w:r>
        <w:rPr>
          <w:rFonts w:eastAsia="Arial"/>
          <w:szCs w:val="22"/>
        </w:rPr>
        <w:t>t, wapno.</w:t>
      </w:r>
    </w:p>
    <w:p w14:paraId="13CD6EBF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bookmarkStart w:id="40" w:name="_heading=h.1ci93xb" w:colFirst="0" w:colLast="0"/>
      <w:bookmarkEnd w:id="40"/>
      <w:r>
        <w:rPr>
          <w:rFonts w:eastAsia="Arial"/>
          <w:szCs w:val="22"/>
        </w:rPr>
        <w:t>Całość robót ziemnych wykonać wg PN-B-10736:1999.</w:t>
      </w:r>
    </w:p>
    <w:p w14:paraId="4B1E5945" w14:textId="77777777" w:rsidR="00E8773D" w:rsidRDefault="00E26B04">
      <w:pPr>
        <w:pStyle w:val="Nagwek2"/>
        <w:numPr>
          <w:ilvl w:val="2"/>
          <w:numId w:val="4"/>
        </w:numPr>
        <w:ind w:left="0" w:hanging="2"/>
      </w:pPr>
      <w:bookmarkStart w:id="41" w:name="_heading=h.j8aujaem13yv" w:colFirst="0" w:colLast="0"/>
      <w:bookmarkEnd w:id="41"/>
      <w:r>
        <w:t>Utrudnienie ruchu pieszego i kołowego</w:t>
      </w:r>
    </w:p>
    <w:p w14:paraId="66539BA2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bookmarkStart w:id="42" w:name="_heading=h.3whwml4" w:colFirst="0" w:colLast="0"/>
      <w:bookmarkEnd w:id="42"/>
      <w:r>
        <w:rPr>
          <w:rFonts w:eastAsia="Arial"/>
          <w:szCs w:val="22"/>
        </w:rPr>
        <w:t xml:space="preserve">W celu zapewnienia komunikacji do poszczególnych budynków, należy przewidzieć mostki dojazdowe oraz kładki dla pieszych na czas budowy kanalizacji. Ponadto w </w:t>
      </w:r>
      <w:r>
        <w:rPr>
          <w:rFonts w:eastAsia="Arial"/>
          <w:szCs w:val="22"/>
        </w:rPr>
        <w:t>miejscach prac budowlanych przewidzieć odpowiednie oznakowanie dla poruszających się pojazdów.</w:t>
      </w:r>
    </w:p>
    <w:p w14:paraId="30868173" w14:textId="77777777" w:rsidR="00E8773D" w:rsidRDefault="00E26B04">
      <w:pPr>
        <w:pStyle w:val="Nagwek2"/>
        <w:numPr>
          <w:ilvl w:val="2"/>
          <w:numId w:val="4"/>
        </w:numPr>
        <w:ind w:left="0" w:hanging="2"/>
      </w:pPr>
      <w:bookmarkStart w:id="43" w:name="_heading=h.9fcesk8vnabn" w:colFirst="0" w:colLast="0"/>
      <w:bookmarkEnd w:id="43"/>
      <w:r>
        <w:t>Układanie kanalizacji</w:t>
      </w:r>
    </w:p>
    <w:p w14:paraId="3320EC53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Na podsypkę, </w:t>
      </w:r>
      <w:proofErr w:type="spellStart"/>
      <w:r>
        <w:rPr>
          <w:rFonts w:eastAsia="Arial"/>
          <w:szCs w:val="22"/>
        </w:rPr>
        <w:t>obsypkę</w:t>
      </w:r>
      <w:proofErr w:type="spellEnd"/>
      <w:r>
        <w:rPr>
          <w:rFonts w:eastAsia="Arial"/>
          <w:szCs w:val="22"/>
        </w:rPr>
        <w:t xml:space="preserve"> w obrębie stref bocznych rury oraz zasypkę do wysokości 30cm nad rurą stosować grunty sypkie grupy G1: piasek gruby lu</w:t>
      </w:r>
      <w:r>
        <w:rPr>
          <w:rFonts w:eastAsia="Arial"/>
          <w:szCs w:val="22"/>
        </w:rPr>
        <w:t xml:space="preserve">b średni o bardzo </w:t>
      </w:r>
    </w:p>
    <w:p w14:paraId="1116F3F0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dobrym uziarnieniu i zawartości frakcji pylastej &lt;5%, cechujący się po zagęszczeniu katem tarcia wewnętrznego ≥35</w:t>
      </w:r>
      <w:r>
        <w:rPr>
          <w:rFonts w:ascii="Noto Sans Symbols" w:eastAsia="Noto Sans Symbols" w:hAnsi="Noto Sans Symbols" w:cs="Noto Sans Symbols"/>
          <w:szCs w:val="22"/>
        </w:rPr>
        <w:t>°</w:t>
      </w:r>
      <w:r>
        <w:rPr>
          <w:rFonts w:eastAsia="Arial"/>
          <w:szCs w:val="22"/>
        </w:rPr>
        <w:t xml:space="preserve">. Systematycznie kontrolować wymagany wskaźnik zagęszczenia za pomocą odpowiedniego sprzętu (np. penetrometru). </w:t>
      </w:r>
    </w:p>
    <w:p w14:paraId="3898F21D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Do wysokoś</w:t>
      </w:r>
      <w:r>
        <w:rPr>
          <w:rFonts w:eastAsia="Arial"/>
          <w:szCs w:val="22"/>
        </w:rPr>
        <w:t xml:space="preserve">ci 30cm nad rurą przewidzieć strefę zmniejszonego zagęszczenia zasypki o szerokości 0,7Dn wykonaną bez użycia sprzętu mechanicznego. Bezpośrednio pod rurą warstwę podsypki wyrównać do wymaganego spadku i pozostać bez zagęszczenia dla swobodnego i lepszego </w:t>
      </w:r>
      <w:r>
        <w:rPr>
          <w:rFonts w:eastAsia="Arial"/>
          <w:szCs w:val="22"/>
        </w:rPr>
        <w:t xml:space="preserve">ułożenia rur. Zachować szczególną ostrożność przy zagęszczaniu i układaniu </w:t>
      </w:r>
      <w:proofErr w:type="spellStart"/>
      <w:r>
        <w:rPr>
          <w:rFonts w:eastAsia="Arial"/>
          <w:szCs w:val="22"/>
        </w:rPr>
        <w:t>obsypki</w:t>
      </w:r>
      <w:proofErr w:type="spellEnd"/>
      <w:r>
        <w:rPr>
          <w:rFonts w:eastAsia="Arial"/>
          <w:szCs w:val="22"/>
        </w:rPr>
        <w:t xml:space="preserve"> w obszarze do linii sprężynowania aby uzyskać wymagany wskaźnik zagęszczenia, bezwzględnie unikając występowania pustych przestrzeni pod rurą.</w:t>
      </w:r>
    </w:p>
    <w:p w14:paraId="5E8D17A7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Wymagane zagęszczenie gruntu w</w:t>
      </w:r>
      <w:r>
        <w:rPr>
          <w:rFonts w:eastAsia="Arial"/>
          <w:szCs w:val="22"/>
        </w:rPr>
        <w:t xml:space="preserve"> strefie ułożenia rury: </w:t>
      </w:r>
    </w:p>
    <w:p w14:paraId="65D148B1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min. 95% standardowej próby </w:t>
      </w:r>
      <w:proofErr w:type="spellStart"/>
      <w:r>
        <w:rPr>
          <w:rFonts w:eastAsia="Arial"/>
          <w:szCs w:val="22"/>
        </w:rPr>
        <w:t>Proctora</w:t>
      </w:r>
      <w:proofErr w:type="spellEnd"/>
      <w:r>
        <w:rPr>
          <w:rFonts w:eastAsia="Arial"/>
          <w:szCs w:val="22"/>
        </w:rPr>
        <w:t xml:space="preserve"> (rurociągi zlokalizowane w trawniku) </w:t>
      </w:r>
    </w:p>
    <w:p w14:paraId="28DEA524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min. 97% standardowej próby </w:t>
      </w:r>
      <w:proofErr w:type="spellStart"/>
      <w:r>
        <w:rPr>
          <w:rFonts w:eastAsia="Arial"/>
          <w:szCs w:val="22"/>
        </w:rPr>
        <w:t>Proctora</w:t>
      </w:r>
      <w:proofErr w:type="spellEnd"/>
      <w:r>
        <w:rPr>
          <w:rFonts w:eastAsia="Arial"/>
          <w:szCs w:val="22"/>
        </w:rPr>
        <w:t xml:space="preserve"> (rurociągi zlokalizowane w nawierzchni utwardzonej).</w:t>
      </w:r>
    </w:p>
    <w:p w14:paraId="00720CB4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lastRenderedPageBreak/>
        <w:t xml:space="preserve">Wymagane zagęszczenie gruntu do głębokości 1,2m od powierzchni robót ziemnych: </w:t>
      </w:r>
    </w:p>
    <w:p w14:paraId="325E18D4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min. 98% standardowej próby </w:t>
      </w:r>
      <w:proofErr w:type="spellStart"/>
      <w:r>
        <w:rPr>
          <w:rFonts w:eastAsia="Arial"/>
          <w:szCs w:val="22"/>
        </w:rPr>
        <w:t>Proctora</w:t>
      </w:r>
      <w:proofErr w:type="spellEnd"/>
      <w:r>
        <w:rPr>
          <w:rFonts w:eastAsia="Arial"/>
          <w:szCs w:val="22"/>
        </w:rPr>
        <w:t xml:space="preserve"> (rurociągi zlokalizowane w trawniku) </w:t>
      </w:r>
    </w:p>
    <w:p w14:paraId="5EEB42C6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min. 100% standardowej próby </w:t>
      </w:r>
      <w:proofErr w:type="spellStart"/>
      <w:r>
        <w:rPr>
          <w:rFonts w:eastAsia="Arial"/>
          <w:szCs w:val="22"/>
        </w:rPr>
        <w:t>Proctora</w:t>
      </w:r>
      <w:proofErr w:type="spellEnd"/>
      <w:r>
        <w:rPr>
          <w:rFonts w:eastAsia="Arial"/>
          <w:szCs w:val="22"/>
        </w:rPr>
        <w:t xml:space="preserve"> (rurociągi zlokalizowane w nawierzchni utwardzonej).</w:t>
      </w:r>
    </w:p>
    <w:p w14:paraId="026D8F65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Wymagane zagęszczenie gruntu do głębokości poniżej 1,2m od powierzchni robót ziemnych: </w:t>
      </w:r>
    </w:p>
    <w:p w14:paraId="4022CF3D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min. 95% standardowej próby </w:t>
      </w:r>
      <w:proofErr w:type="spellStart"/>
      <w:r>
        <w:rPr>
          <w:rFonts w:eastAsia="Arial"/>
          <w:szCs w:val="22"/>
        </w:rPr>
        <w:t>Proctora</w:t>
      </w:r>
      <w:proofErr w:type="spellEnd"/>
      <w:r>
        <w:rPr>
          <w:rFonts w:eastAsia="Arial"/>
          <w:szCs w:val="22"/>
        </w:rPr>
        <w:t xml:space="preserve"> (rurociągi zlokalizowane w trawniku) </w:t>
      </w:r>
    </w:p>
    <w:p w14:paraId="12751DD3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mi</w:t>
      </w:r>
      <w:r>
        <w:rPr>
          <w:rFonts w:eastAsia="Arial"/>
          <w:szCs w:val="22"/>
        </w:rPr>
        <w:t xml:space="preserve">n. 97% standardowej próby </w:t>
      </w:r>
      <w:proofErr w:type="spellStart"/>
      <w:r>
        <w:rPr>
          <w:rFonts w:eastAsia="Arial"/>
          <w:szCs w:val="22"/>
        </w:rPr>
        <w:t>Proctora</w:t>
      </w:r>
      <w:proofErr w:type="spellEnd"/>
      <w:r>
        <w:rPr>
          <w:rFonts w:eastAsia="Arial"/>
          <w:szCs w:val="22"/>
        </w:rPr>
        <w:t xml:space="preserve"> (rurociągi zlokalizowane w nawierzchni utwardzonej).</w:t>
      </w:r>
    </w:p>
    <w:p w14:paraId="3205D6C9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Do zagęszczania zasypki wykopów wykorzystywać np.:</w:t>
      </w:r>
    </w:p>
    <w:p w14:paraId="250D9A2A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ubijaki mechaniczne 50÷70kg w strefie rur,</w:t>
      </w:r>
    </w:p>
    <w:p w14:paraId="15DFF921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zagęszczarki płytowe 150÷200kg, w strefie zasypki wykopów powyżej warstwy </w:t>
      </w:r>
      <w:r>
        <w:rPr>
          <w:rFonts w:eastAsia="Arial"/>
          <w:szCs w:val="22"/>
        </w:rPr>
        <w:t>30 cm ponad rurą</w:t>
      </w:r>
    </w:p>
    <w:p w14:paraId="4C651F7C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ciężki sprzęt do zagęszczanie po uzyskani przykrycia rury min. 1,0 m.</w:t>
      </w:r>
    </w:p>
    <w:p w14:paraId="5E75B03C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Skuteczność zagęszczania należy sprawdzić (doświadczalnie) na budowie. W przypadku stosowania różnych rodzajów ubijarek, należy ustalić liczbę przejść sprzętu i grubość </w:t>
      </w:r>
      <w:r>
        <w:rPr>
          <w:rFonts w:eastAsia="Arial"/>
          <w:szCs w:val="22"/>
        </w:rPr>
        <w:t>zagęszczanych warstw osobno dla każdego typu.</w:t>
      </w:r>
    </w:p>
    <w:p w14:paraId="63F6E5FB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bookmarkStart w:id="44" w:name="_heading=h.2bn6wsx" w:colFirst="0" w:colLast="0"/>
      <w:bookmarkEnd w:id="44"/>
      <w:r>
        <w:rPr>
          <w:rFonts w:eastAsia="Arial"/>
          <w:szCs w:val="22"/>
        </w:rPr>
        <w:t>Po zasypaniu wykopów teren należy doprowadzić do stanu pierwotnego.</w:t>
      </w:r>
    </w:p>
    <w:p w14:paraId="11E1B583" w14:textId="77777777" w:rsidR="00E8773D" w:rsidRDefault="00E26B04">
      <w:pPr>
        <w:pStyle w:val="Nagwek1"/>
        <w:numPr>
          <w:ilvl w:val="1"/>
          <w:numId w:val="4"/>
        </w:numPr>
        <w:ind w:left="0" w:hanging="2"/>
      </w:pPr>
      <w:bookmarkStart w:id="45" w:name="_heading=h.2apap1a3pt5h" w:colFirst="0" w:colLast="0"/>
      <w:bookmarkEnd w:id="45"/>
      <w:r>
        <w:t>Próby i badania przewodów</w:t>
      </w:r>
    </w:p>
    <w:p w14:paraId="1AFD2893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Należy wykonać próbę szczelności rurociągów i studni na </w:t>
      </w:r>
      <w:proofErr w:type="spellStart"/>
      <w:r>
        <w:rPr>
          <w:rFonts w:eastAsia="Arial"/>
          <w:szCs w:val="22"/>
        </w:rPr>
        <w:t>exfiltrację</w:t>
      </w:r>
      <w:proofErr w:type="spellEnd"/>
      <w:r>
        <w:rPr>
          <w:rFonts w:eastAsia="Arial"/>
          <w:szCs w:val="22"/>
        </w:rPr>
        <w:t xml:space="preserve"> przy określonym ciśnieniu wewnątrz przewodu. Pró</w:t>
      </w:r>
      <w:r>
        <w:rPr>
          <w:rFonts w:eastAsia="Arial"/>
          <w:szCs w:val="22"/>
        </w:rPr>
        <w:t>bę należy przeprowadzać wg PN-92/B-10735 Kanalizacja – Przewody kanalizacyjne – Wymagania i badania przy odbiorze.</w:t>
      </w:r>
    </w:p>
    <w:p w14:paraId="7D0A5BE7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Podczas prowadzenia próby należy przestrzegać następujących warunków podstawowych:</w:t>
      </w:r>
    </w:p>
    <w:p w14:paraId="11749838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próbę należy przeprowadzać odcinkami,</w:t>
      </w:r>
    </w:p>
    <w:p w14:paraId="41005404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rurociągi należy poddać próbie ciśnieniowej na 3 mH2O,</w:t>
      </w:r>
    </w:p>
    <w:p w14:paraId="44A3F5B8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czas trwania próby powinien wynosić min. 8 godzin,</w:t>
      </w:r>
    </w:p>
    <w:p w14:paraId="61166CA2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na złączkach kielichowych nie</w:t>
      </w:r>
      <w:r>
        <w:rPr>
          <w:rFonts w:eastAsia="Arial"/>
          <w:szCs w:val="22"/>
        </w:rPr>
        <w:t xml:space="preserve"> powinny pokazać się krople wody,</w:t>
      </w:r>
    </w:p>
    <w:p w14:paraId="3452660F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rurociąg uważa się za szczelny, jeżeli dopełniana ilość wody w rurociągu w czasie trwania próby (1 godzina) nie wynosi więcej niż 0.03 dm3/m2 rury lub studzienki</w:t>
      </w:r>
    </w:p>
    <w:p w14:paraId="582213CE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poziom zwierciadła wody w studni wyżej położonej powinien mi</w:t>
      </w:r>
      <w:r>
        <w:rPr>
          <w:rFonts w:eastAsia="Arial"/>
          <w:szCs w:val="22"/>
        </w:rPr>
        <w:t>eć rzędną niższą co najmniej 0,5 m w stosunku do rzędnej terenu w miejscu studni niższej</w:t>
      </w:r>
    </w:p>
    <w:p w14:paraId="2E5EB52E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bookmarkStart w:id="46" w:name="_heading=h.qsh70q" w:colFirst="0" w:colLast="0"/>
      <w:bookmarkEnd w:id="46"/>
      <w:r>
        <w:rPr>
          <w:rFonts w:eastAsia="Arial"/>
          <w:szCs w:val="22"/>
        </w:rPr>
        <w:t>podczas wykonywania prób szczelności kanałów korki zabezpieczać strzemionami zaciskowymi dla zapewnienia pewniejszego uszczelnienia.</w:t>
      </w:r>
    </w:p>
    <w:p w14:paraId="02597C68" w14:textId="77777777" w:rsidR="00E8773D" w:rsidRDefault="00E26B04">
      <w:pPr>
        <w:pStyle w:val="Nagwek1"/>
        <w:numPr>
          <w:ilvl w:val="1"/>
          <w:numId w:val="4"/>
        </w:numPr>
        <w:ind w:left="0" w:hanging="2"/>
      </w:pPr>
      <w:bookmarkStart w:id="47" w:name="_heading=h.6eypmdq3ledb" w:colFirst="0" w:colLast="0"/>
      <w:bookmarkEnd w:id="47"/>
      <w:r>
        <w:t>Warunki bezpieczeństwa i higieny p</w:t>
      </w:r>
      <w:r>
        <w:t>racy</w:t>
      </w:r>
    </w:p>
    <w:p w14:paraId="3E065B54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Poza ogólnymi warunkami bezpieczeństwa i higieny pracy, obowiązującymi przy robotach montażowych, należy zapewnić warunki B.H.P. zgodnie </w:t>
      </w:r>
      <w:r>
        <w:rPr>
          <w:rFonts w:eastAsia="Arial"/>
          <w:szCs w:val="22"/>
        </w:rPr>
        <w:br/>
        <w:t xml:space="preserve">z Rozporządzeniem Ministra Infrastruktury z dnia 06 lutego 2003 r. w sprawie bezpieczeństwa i higieny pracy przy </w:t>
      </w:r>
      <w:r>
        <w:rPr>
          <w:rFonts w:eastAsia="Arial"/>
          <w:szCs w:val="22"/>
        </w:rPr>
        <w:t xml:space="preserve">wykonywaniu robót budowlanych (Dz. U. Nr 47, poz. 401) oraz Rozporządzeniem Ministra Gospodarki Przestrzennej i Budownictwa z 01.10.1993 r. w sprawie bezpieczeństwa i higieny pracy przy eksploatacji, remontach i konserwacji sieci kanalizacyjnych (Dz.U. Nr </w:t>
      </w:r>
      <w:r>
        <w:rPr>
          <w:rFonts w:eastAsia="Arial"/>
          <w:szCs w:val="22"/>
        </w:rPr>
        <w:t>96 poz.437).</w:t>
      </w:r>
    </w:p>
    <w:p w14:paraId="14EA6C2E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bookmarkStart w:id="48" w:name="_heading=h.3as4poj" w:colFirst="0" w:colLast="0"/>
      <w:bookmarkEnd w:id="48"/>
      <w:r>
        <w:rPr>
          <w:rFonts w:eastAsia="Arial"/>
          <w:szCs w:val="22"/>
        </w:rPr>
        <w:t>Prace, stanowiące przedmiot niniejszego opracowania, mogą wykonywać osoby przeszkolone w zakresie B.H.P.</w:t>
      </w:r>
    </w:p>
    <w:p w14:paraId="0044CFD8" w14:textId="77777777" w:rsidR="00E8773D" w:rsidRDefault="00E26B04">
      <w:pPr>
        <w:pStyle w:val="Nagwek1"/>
        <w:numPr>
          <w:ilvl w:val="1"/>
          <w:numId w:val="4"/>
        </w:numPr>
        <w:ind w:left="0" w:hanging="2"/>
      </w:pPr>
      <w:bookmarkStart w:id="49" w:name="_heading=h.hpqtjn4xcddf" w:colFirst="0" w:colLast="0"/>
      <w:bookmarkEnd w:id="49"/>
      <w:r>
        <w:lastRenderedPageBreak/>
        <w:t>Uwagi końcowe</w:t>
      </w:r>
    </w:p>
    <w:p w14:paraId="6AE64E9C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Montaż sieci należy wykonać zgodnie z Warunkami technicznymi wykonania i odbioru rurociągów. Całość robót wykonać zgodnie z </w:t>
      </w:r>
      <w:r>
        <w:rPr>
          <w:rFonts w:eastAsia="Arial"/>
          <w:szCs w:val="22"/>
        </w:rPr>
        <w:t xml:space="preserve">Warunkami technicznymi wykonania i odbioru robót część II „Instalacje sanitarne i przemysłowe”, oraz wytycznymi producentów rur, armatury i studni. </w:t>
      </w:r>
    </w:p>
    <w:p w14:paraId="206298E8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Przy wykonywaniu robót budowlanych należy stosować wyroby dopuszczone do stosowania w budownictwie.</w:t>
      </w:r>
    </w:p>
    <w:p w14:paraId="0190C33E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Wszystkie materiały przewidziane do wbudowania winny posiadać stosowne atesty i aprobaty zgodnie z przepisami szczegółowymi.</w:t>
      </w:r>
    </w:p>
    <w:p w14:paraId="299ED586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Przed rozpoczęciem robót budowl</w:t>
      </w:r>
      <w:r>
        <w:rPr>
          <w:rFonts w:eastAsia="Arial"/>
          <w:szCs w:val="22"/>
        </w:rPr>
        <w:t>anych opracować projekt organizacji ruchu.</w:t>
      </w:r>
    </w:p>
    <w:p w14:paraId="4D7251C4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Teren budowy, zwłaszcza wykopy należy zabezpieczyć przed dostępem osób postronnych.</w:t>
      </w:r>
    </w:p>
    <w:p w14:paraId="35B7BA9C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Wszystkie roboty budowlano – montażowe należy prowadzić przy zachowaniu warunków B.H.P. a także w sposób minimalizujący utrudnien</w:t>
      </w:r>
      <w:r>
        <w:rPr>
          <w:rFonts w:eastAsia="Arial"/>
          <w:szCs w:val="22"/>
        </w:rPr>
        <w:t>ia dla właścicieli posesji oraz poruszających się pojazdów i zniszczeń istniejącego zagospodarowania terenu.</w:t>
      </w:r>
    </w:p>
    <w:p w14:paraId="647ED221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Niedopuszczalne jest prowadzenie robót montażowych bez odpowiedniego, zgodnego z projektem, zabezpieczenia wykopów i istniejącego uzbrojenia.</w:t>
      </w:r>
    </w:p>
    <w:p w14:paraId="7050258F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Przed</w:t>
      </w:r>
      <w:r>
        <w:rPr>
          <w:rFonts w:eastAsia="Arial"/>
          <w:szCs w:val="22"/>
        </w:rPr>
        <w:t xml:space="preserve"> przystąpieniem do prac wykonawczych należy powiadomić wszystkich użytkowników uzbrojenia zlokalizowanych w terenie na 7 dni przed rozpoczęciem robót.</w:t>
      </w:r>
    </w:p>
    <w:p w14:paraId="4DBDDC87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Z robót zanikowych należy sporządzić notatki z udziałem przedstawicieli poszczególnych użytkowników uzbro</w:t>
      </w:r>
      <w:r>
        <w:rPr>
          <w:rFonts w:eastAsia="Arial"/>
          <w:szCs w:val="22"/>
        </w:rPr>
        <w:t>jenia. Po zakończeniu robót należy sporządzić odpowiednie protokoły końcowe odbioru.</w:t>
      </w:r>
    </w:p>
    <w:p w14:paraId="07C2115F" w14:textId="77777777" w:rsidR="00E8773D" w:rsidRDefault="00E26B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Należy stosować się do uwag i zaleceń wyszczególnionych w Protokole Narady Koordynacyjnej </w:t>
      </w:r>
      <w:r>
        <w:rPr>
          <w:rFonts w:eastAsia="Arial"/>
          <w:szCs w:val="22"/>
        </w:rPr>
        <w:t xml:space="preserve">znak sprawy: PODGiK.6630.105.2020 wydany przez Starostę Przasnyskiego, Powiatowy </w:t>
      </w:r>
      <w:r>
        <w:rPr>
          <w:rFonts w:eastAsia="Arial"/>
          <w:szCs w:val="22"/>
        </w:rPr>
        <w:t>Ośrodek Dokumentacji Geodezyjnej i Kartograficznej, z dn. 10.11.2020 r.</w:t>
      </w:r>
    </w:p>
    <w:p w14:paraId="3B211353" w14:textId="77777777" w:rsidR="00E8773D" w:rsidRDefault="00E8773D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2268"/>
          <w:tab w:val="left" w:pos="2410"/>
          <w:tab w:val="left" w:pos="6521"/>
        </w:tabs>
        <w:spacing w:before="0" w:line="240" w:lineRule="auto"/>
        <w:ind w:left="0" w:hanging="2"/>
        <w:rPr>
          <w:rFonts w:ascii="Times New Roman" w:hAnsi="Times New Roman" w:cs="Times New Roman"/>
          <w:sz w:val="24"/>
          <w:szCs w:val="24"/>
          <w:highlight w:val="cyan"/>
        </w:rPr>
      </w:pPr>
    </w:p>
    <w:p w14:paraId="7EEF1843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b/>
          <w:szCs w:val="22"/>
        </w:rPr>
        <w:t>UWAGA: przed przystąpieniem do robót należy sprawdzić zgodność rzeczywistych rzędnych posadowienia istniejącego uzbrojenia podziemnego oraz rzędne terenu istniejącego z rzędnymi podanymi w projekcie. W przypadku niezgodności, niwelety projektowanego kanału</w:t>
      </w:r>
      <w:r>
        <w:rPr>
          <w:rFonts w:eastAsia="Arial"/>
          <w:b/>
          <w:szCs w:val="22"/>
        </w:rPr>
        <w:t xml:space="preserve"> sanitarnego  należy odpowiednio skorygować.</w:t>
      </w:r>
    </w:p>
    <w:p w14:paraId="3582BCA0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ab/>
      </w:r>
    </w:p>
    <w:p w14:paraId="738B0A62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color w:val="FF9900"/>
          <w:szCs w:val="22"/>
        </w:rPr>
      </w:pPr>
    </w:p>
    <w:p w14:paraId="381A3DA6" w14:textId="77777777" w:rsidR="00E8773D" w:rsidRDefault="00E26B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Projektował:</w:t>
      </w:r>
    </w:p>
    <w:p w14:paraId="61BBE072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color w:val="FF9900"/>
          <w:szCs w:val="22"/>
        </w:rPr>
      </w:pPr>
    </w:p>
    <w:p w14:paraId="7F9E58C4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left="0" w:hanging="2"/>
        <w:rPr>
          <w:rFonts w:eastAsia="Arial"/>
          <w:color w:val="FF9900"/>
          <w:szCs w:val="22"/>
        </w:rPr>
      </w:pPr>
    </w:p>
    <w:p w14:paraId="78C051DC" w14:textId="77777777" w:rsidR="00E8773D" w:rsidRDefault="00E8773D">
      <w:pPr>
        <w:ind w:left="0" w:hanging="2"/>
        <w:rPr>
          <w:rFonts w:eastAsia="Arial"/>
          <w:color w:val="FF9900"/>
          <w:szCs w:val="22"/>
        </w:rPr>
      </w:pPr>
    </w:p>
    <w:p w14:paraId="05114C1A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before="0" w:line="240" w:lineRule="auto"/>
        <w:ind w:left="0" w:hanging="2"/>
        <w:rPr>
          <w:rFonts w:eastAsia="Arial"/>
          <w:color w:val="FF9900"/>
          <w:sz w:val="20"/>
        </w:rPr>
      </w:pPr>
      <w:bookmarkStart w:id="50" w:name="_heading=h.1pxezwc" w:colFirst="0" w:colLast="0"/>
      <w:bookmarkEnd w:id="50"/>
    </w:p>
    <w:p w14:paraId="03A13992" w14:textId="77777777" w:rsidR="00E8773D" w:rsidRDefault="00E26B04">
      <w:pPr>
        <w:keepNext/>
        <w:pBdr>
          <w:top w:val="nil"/>
          <w:left w:val="nil"/>
          <w:bottom w:val="nil"/>
          <w:right w:val="nil"/>
          <w:between w:val="nil"/>
        </w:pBdr>
        <w:spacing w:before="240" w:line="240" w:lineRule="auto"/>
        <w:ind w:left="0" w:hanging="2"/>
        <w:rPr>
          <w:rFonts w:eastAsia="Arial"/>
          <w:b/>
          <w:color w:val="FF9900"/>
          <w:sz w:val="28"/>
          <w:szCs w:val="28"/>
        </w:rPr>
      </w:pPr>
      <w:bookmarkStart w:id="51" w:name="_heading=h.49x2ik5" w:colFirst="0" w:colLast="0"/>
      <w:bookmarkEnd w:id="51"/>
      <w:r>
        <w:br w:type="page"/>
      </w:r>
    </w:p>
    <w:p w14:paraId="5B2A4B63" w14:textId="77777777" w:rsidR="00E8773D" w:rsidRDefault="00E26B04">
      <w:pPr>
        <w:pStyle w:val="Nagwek1"/>
        <w:numPr>
          <w:ilvl w:val="1"/>
          <w:numId w:val="4"/>
        </w:numPr>
        <w:ind w:left="0" w:hanging="2"/>
      </w:pPr>
      <w:bookmarkStart w:id="52" w:name="_heading=h.n2gctlse4tng" w:colFirst="0" w:colLast="0"/>
      <w:bookmarkEnd w:id="52"/>
      <w:r>
        <w:lastRenderedPageBreak/>
        <w:t>Spis rysunków</w:t>
      </w:r>
    </w:p>
    <w:p w14:paraId="009AFB65" w14:textId="77777777" w:rsidR="00E8773D" w:rsidRDefault="00E8773D">
      <w:pPr>
        <w:keepNext/>
        <w:pBdr>
          <w:top w:val="nil"/>
          <w:left w:val="nil"/>
          <w:bottom w:val="nil"/>
          <w:right w:val="nil"/>
          <w:between w:val="nil"/>
        </w:pBdr>
        <w:spacing w:before="240" w:line="240" w:lineRule="auto"/>
        <w:ind w:left="1" w:hanging="3"/>
        <w:rPr>
          <w:rFonts w:eastAsia="Arial"/>
          <w:b/>
          <w:sz w:val="28"/>
          <w:szCs w:val="28"/>
        </w:rPr>
      </w:pPr>
    </w:p>
    <w:tbl>
      <w:tblPr>
        <w:tblStyle w:val="ac"/>
        <w:tblW w:w="893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96"/>
        <w:gridCol w:w="1142"/>
        <w:gridCol w:w="3806"/>
        <w:gridCol w:w="2190"/>
        <w:gridCol w:w="1200"/>
      </w:tblGrid>
      <w:tr w:rsidR="00E8773D" w14:paraId="143BC356" w14:textId="77777777">
        <w:trPr>
          <w:trHeight w:val="525"/>
        </w:trPr>
        <w:tc>
          <w:tcPr>
            <w:tcW w:w="595" w:type="dxa"/>
            <w:vAlign w:val="center"/>
          </w:tcPr>
          <w:p w14:paraId="54AB10C8" w14:textId="77777777" w:rsidR="00E8773D" w:rsidRDefault="00E26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0" w:hanging="2"/>
              <w:rPr>
                <w:rFonts w:eastAsia="Arial"/>
                <w:b/>
                <w:sz w:val="20"/>
              </w:rPr>
            </w:pPr>
            <w:r>
              <w:rPr>
                <w:rFonts w:eastAsia="Arial"/>
                <w:b/>
                <w:sz w:val="20"/>
              </w:rPr>
              <w:t>L.p.</w:t>
            </w:r>
          </w:p>
        </w:tc>
        <w:tc>
          <w:tcPr>
            <w:tcW w:w="1142" w:type="dxa"/>
            <w:vAlign w:val="center"/>
          </w:tcPr>
          <w:p w14:paraId="41AFA040" w14:textId="77777777" w:rsidR="00E8773D" w:rsidRDefault="00E26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0" w:hanging="2"/>
              <w:jc w:val="center"/>
              <w:rPr>
                <w:rFonts w:eastAsia="Arial"/>
                <w:b/>
                <w:sz w:val="20"/>
              </w:rPr>
            </w:pPr>
            <w:r>
              <w:rPr>
                <w:rFonts w:eastAsia="Arial"/>
                <w:b/>
                <w:sz w:val="20"/>
              </w:rPr>
              <w:t>Nr rysunku</w:t>
            </w:r>
          </w:p>
        </w:tc>
        <w:tc>
          <w:tcPr>
            <w:tcW w:w="3805" w:type="dxa"/>
            <w:vAlign w:val="center"/>
          </w:tcPr>
          <w:p w14:paraId="09A38328" w14:textId="77777777" w:rsidR="00E8773D" w:rsidRDefault="00E26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0" w:hanging="2"/>
              <w:jc w:val="center"/>
              <w:rPr>
                <w:rFonts w:eastAsia="Arial"/>
                <w:b/>
                <w:sz w:val="20"/>
              </w:rPr>
            </w:pPr>
            <w:r>
              <w:rPr>
                <w:rFonts w:eastAsia="Arial"/>
                <w:b/>
                <w:sz w:val="20"/>
              </w:rPr>
              <w:t>Zawartość</w:t>
            </w:r>
          </w:p>
        </w:tc>
        <w:tc>
          <w:tcPr>
            <w:tcW w:w="2190" w:type="dxa"/>
            <w:vAlign w:val="center"/>
          </w:tcPr>
          <w:p w14:paraId="60EB4915" w14:textId="77777777" w:rsidR="00E8773D" w:rsidRDefault="00E26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0" w:hanging="2"/>
              <w:jc w:val="center"/>
              <w:rPr>
                <w:rFonts w:eastAsia="Arial"/>
                <w:b/>
                <w:sz w:val="20"/>
              </w:rPr>
            </w:pPr>
            <w:r>
              <w:rPr>
                <w:rFonts w:eastAsia="Arial"/>
                <w:b/>
                <w:sz w:val="20"/>
              </w:rPr>
              <w:t xml:space="preserve">Skala   </w:t>
            </w:r>
          </w:p>
        </w:tc>
        <w:tc>
          <w:tcPr>
            <w:tcW w:w="1200" w:type="dxa"/>
            <w:vAlign w:val="center"/>
          </w:tcPr>
          <w:p w14:paraId="3D5F8345" w14:textId="77777777" w:rsidR="00E8773D" w:rsidRDefault="00E26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0" w:hanging="2"/>
              <w:jc w:val="center"/>
              <w:rPr>
                <w:rFonts w:eastAsia="Arial"/>
                <w:b/>
                <w:sz w:val="20"/>
              </w:rPr>
            </w:pPr>
            <w:r>
              <w:rPr>
                <w:rFonts w:eastAsia="Arial"/>
                <w:b/>
              </w:rPr>
              <w:t>Strona</w:t>
            </w:r>
          </w:p>
        </w:tc>
      </w:tr>
      <w:tr w:rsidR="00E8773D" w14:paraId="2ECBF721" w14:textId="77777777">
        <w:trPr>
          <w:trHeight w:val="567"/>
        </w:trPr>
        <w:tc>
          <w:tcPr>
            <w:tcW w:w="595" w:type="dxa"/>
            <w:vAlign w:val="center"/>
          </w:tcPr>
          <w:p w14:paraId="53C188D7" w14:textId="77777777" w:rsidR="00E8773D" w:rsidRDefault="00E8773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</w:p>
        </w:tc>
        <w:tc>
          <w:tcPr>
            <w:tcW w:w="1142" w:type="dxa"/>
          </w:tcPr>
          <w:p w14:paraId="42AB8EB3" w14:textId="77777777" w:rsidR="00E8773D" w:rsidRDefault="00E26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eastAsia="Arial"/>
                <w:sz w:val="18"/>
                <w:szCs w:val="18"/>
              </w:rPr>
            </w:pPr>
            <w:r>
              <w:rPr>
                <w:rFonts w:eastAsia="Arial"/>
                <w:sz w:val="18"/>
                <w:szCs w:val="18"/>
              </w:rPr>
              <w:t>S-01</w:t>
            </w:r>
          </w:p>
        </w:tc>
        <w:tc>
          <w:tcPr>
            <w:tcW w:w="3805" w:type="dxa"/>
            <w:vAlign w:val="center"/>
          </w:tcPr>
          <w:p w14:paraId="4A8E46C3" w14:textId="77777777" w:rsidR="00E8773D" w:rsidRDefault="00E26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0" w:hanging="2"/>
              <w:jc w:val="left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.</w:t>
            </w:r>
          </w:p>
          <w:p w14:paraId="4F3D8998" w14:textId="77777777" w:rsidR="00E8773D" w:rsidRDefault="00E26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0" w:hanging="2"/>
              <w:jc w:val="left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 xml:space="preserve">PROJEKT ZAGOSPODAROWANIA TERENU NA MAPIE </w:t>
            </w:r>
            <w:r>
              <w:rPr>
                <w:rFonts w:eastAsia="Arial"/>
                <w:sz w:val="16"/>
                <w:szCs w:val="16"/>
              </w:rPr>
              <w:t>DO CELÓW PROJEKTOWYCH</w:t>
            </w:r>
          </w:p>
        </w:tc>
        <w:tc>
          <w:tcPr>
            <w:tcW w:w="2190" w:type="dxa"/>
            <w:vAlign w:val="center"/>
          </w:tcPr>
          <w:p w14:paraId="06D4757F" w14:textId="77777777" w:rsidR="00E8773D" w:rsidRDefault="00E26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1:500</w:t>
            </w:r>
          </w:p>
        </w:tc>
        <w:tc>
          <w:tcPr>
            <w:tcW w:w="1200" w:type="dxa"/>
            <w:vAlign w:val="center"/>
          </w:tcPr>
          <w:p w14:paraId="1FAC447B" w14:textId="15D1A8A8" w:rsidR="00E8773D" w:rsidRDefault="00E26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2</w:t>
            </w:r>
            <w:r w:rsidR="0074781B">
              <w:rPr>
                <w:rFonts w:eastAsia="Arial"/>
                <w:sz w:val="16"/>
                <w:szCs w:val="16"/>
              </w:rPr>
              <w:t>6</w:t>
            </w:r>
          </w:p>
        </w:tc>
      </w:tr>
      <w:tr w:rsidR="00E8773D" w14:paraId="56B3865C" w14:textId="77777777">
        <w:trPr>
          <w:trHeight w:val="567"/>
        </w:trPr>
        <w:tc>
          <w:tcPr>
            <w:tcW w:w="595" w:type="dxa"/>
            <w:vAlign w:val="center"/>
          </w:tcPr>
          <w:p w14:paraId="61D47BA9" w14:textId="77777777" w:rsidR="00E8773D" w:rsidRDefault="00E8773D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</w:p>
        </w:tc>
        <w:tc>
          <w:tcPr>
            <w:tcW w:w="1142" w:type="dxa"/>
          </w:tcPr>
          <w:p w14:paraId="2F98F7F5" w14:textId="77777777" w:rsidR="00E8773D" w:rsidRDefault="00E26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rFonts w:eastAsia="Arial"/>
                <w:sz w:val="18"/>
                <w:szCs w:val="18"/>
              </w:rPr>
            </w:pPr>
            <w:r>
              <w:rPr>
                <w:rFonts w:eastAsia="Arial"/>
                <w:sz w:val="18"/>
                <w:szCs w:val="18"/>
              </w:rPr>
              <w:t>S-02</w:t>
            </w:r>
          </w:p>
        </w:tc>
        <w:tc>
          <w:tcPr>
            <w:tcW w:w="3805" w:type="dxa"/>
            <w:vAlign w:val="center"/>
          </w:tcPr>
          <w:p w14:paraId="1A6D4B9F" w14:textId="77777777" w:rsidR="00E8773D" w:rsidRDefault="00E26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0" w:hanging="2"/>
              <w:jc w:val="left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PR</w:t>
            </w:r>
            <w:r>
              <w:rPr>
                <w:rFonts w:eastAsia="Arial"/>
                <w:sz w:val="16"/>
                <w:szCs w:val="16"/>
              </w:rPr>
              <w:t>OFIL KANALIZACJI DESZCZOWEJ</w:t>
            </w:r>
          </w:p>
        </w:tc>
        <w:tc>
          <w:tcPr>
            <w:tcW w:w="2190" w:type="dxa"/>
            <w:vAlign w:val="center"/>
          </w:tcPr>
          <w:p w14:paraId="6DFACF87" w14:textId="77777777" w:rsidR="00E8773D" w:rsidRDefault="00E26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1:</w:t>
            </w:r>
            <w:r>
              <w:rPr>
                <w:rFonts w:eastAsia="Arial"/>
                <w:sz w:val="16"/>
                <w:szCs w:val="16"/>
              </w:rPr>
              <w:t>250 / 1:100</w:t>
            </w:r>
          </w:p>
        </w:tc>
        <w:tc>
          <w:tcPr>
            <w:tcW w:w="1200" w:type="dxa"/>
            <w:vAlign w:val="center"/>
          </w:tcPr>
          <w:p w14:paraId="49F853CC" w14:textId="5D0D7F33" w:rsidR="00E8773D" w:rsidRDefault="00E26B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40" w:lineRule="auto"/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2</w:t>
            </w:r>
            <w:r w:rsidR="0074781B">
              <w:rPr>
                <w:rFonts w:eastAsia="Arial"/>
                <w:sz w:val="16"/>
                <w:szCs w:val="16"/>
              </w:rPr>
              <w:t>7</w:t>
            </w:r>
          </w:p>
        </w:tc>
      </w:tr>
    </w:tbl>
    <w:p w14:paraId="40365BAD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</w:p>
    <w:p w14:paraId="0067D70A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color w:val="FF9900"/>
          <w:szCs w:val="22"/>
        </w:rPr>
      </w:pPr>
    </w:p>
    <w:p w14:paraId="2AB15048" w14:textId="77777777" w:rsidR="00E8773D" w:rsidRDefault="00E26B04">
      <w:pPr>
        <w:pStyle w:val="Nagwek1"/>
        <w:numPr>
          <w:ilvl w:val="1"/>
          <w:numId w:val="4"/>
        </w:numPr>
        <w:ind w:left="0" w:hanging="2"/>
      </w:pPr>
      <w:r>
        <w:t>Spis załączników technicznych</w:t>
      </w:r>
    </w:p>
    <w:p w14:paraId="6F61B618" w14:textId="77777777" w:rsidR="00E8773D" w:rsidRDefault="00E8773D">
      <w:pPr>
        <w:keepNext/>
        <w:spacing w:before="240"/>
        <w:ind w:left="1" w:hanging="3"/>
        <w:rPr>
          <w:rFonts w:eastAsia="Arial"/>
          <w:b/>
          <w:sz w:val="28"/>
          <w:szCs w:val="28"/>
        </w:rPr>
      </w:pPr>
    </w:p>
    <w:tbl>
      <w:tblPr>
        <w:tblStyle w:val="ad"/>
        <w:tblW w:w="89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35"/>
        <w:gridCol w:w="7020"/>
        <w:gridCol w:w="1170"/>
      </w:tblGrid>
      <w:tr w:rsidR="00E8773D" w14:paraId="554463ED" w14:textId="77777777">
        <w:trPr>
          <w:trHeight w:val="495"/>
        </w:trPr>
        <w:tc>
          <w:tcPr>
            <w:tcW w:w="735" w:type="dxa"/>
            <w:vAlign w:val="center"/>
          </w:tcPr>
          <w:p w14:paraId="12939A14" w14:textId="77777777" w:rsidR="00E8773D" w:rsidRDefault="00E26B04">
            <w:pPr>
              <w:ind w:left="0" w:hanging="2"/>
              <w:rPr>
                <w:rFonts w:eastAsia="Arial"/>
                <w:b/>
              </w:rPr>
            </w:pPr>
            <w:r>
              <w:rPr>
                <w:rFonts w:eastAsia="Arial"/>
                <w:b/>
              </w:rPr>
              <w:t>L.p.</w:t>
            </w:r>
          </w:p>
        </w:tc>
        <w:tc>
          <w:tcPr>
            <w:tcW w:w="7020" w:type="dxa"/>
            <w:vAlign w:val="center"/>
          </w:tcPr>
          <w:p w14:paraId="438A9F59" w14:textId="77777777" w:rsidR="00E8773D" w:rsidRDefault="00E26B04">
            <w:pPr>
              <w:ind w:left="0" w:hanging="2"/>
              <w:rPr>
                <w:rFonts w:eastAsia="Arial"/>
                <w:b/>
              </w:rPr>
            </w:pPr>
            <w:r>
              <w:rPr>
                <w:rFonts w:eastAsia="Arial"/>
                <w:b/>
              </w:rPr>
              <w:t>Zawartość</w:t>
            </w:r>
          </w:p>
        </w:tc>
        <w:tc>
          <w:tcPr>
            <w:tcW w:w="1170" w:type="dxa"/>
            <w:vAlign w:val="center"/>
          </w:tcPr>
          <w:p w14:paraId="380FE802" w14:textId="77777777" w:rsidR="00E8773D" w:rsidRDefault="00E26B04">
            <w:pPr>
              <w:ind w:left="0" w:hanging="2"/>
              <w:jc w:val="center"/>
              <w:rPr>
                <w:rFonts w:eastAsia="Arial"/>
                <w:b/>
              </w:rPr>
            </w:pPr>
            <w:r>
              <w:rPr>
                <w:rFonts w:eastAsia="Arial"/>
                <w:b/>
              </w:rPr>
              <w:t xml:space="preserve">Strona  </w:t>
            </w:r>
          </w:p>
        </w:tc>
      </w:tr>
      <w:tr w:rsidR="00E8773D" w14:paraId="4B1773D4" w14:textId="77777777">
        <w:trPr>
          <w:trHeight w:val="567"/>
        </w:trPr>
        <w:tc>
          <w:tcPr>
            <w:tcW w:w="735" w:type="dxa"/>
            <w:vAlign w:val="center"/>
          </w:tcPr>
          <w:p w14:paraId="3BBA54B6" w14:textId="77777777" w:rsidR="00E8773D" w:rsidRDefault="00E26B04">
            <w:pPr>
              <w:ind w:left="0" w:hanging="2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1.</w:t>
            </w:r>
          </w:p>
        </w:tc>
        <w:tc>
          <w:tcPr>
            <w:tcW w:w="7020" w:type="dxa"/>
            <w:vAlign w:val="center"/>
          </w:tcPr>
          <w:p w14:paraId="7650AD3F" w14:textId="77777777" w:rsidR="00E8773D" w:rsidRDefault="00E26B04">
            <w:pPr>
              <w:ind w:left="0" w:hanging="2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Cs w:val="22"/>
              </w:rPr>
              <w:t>Szczegół studni kanalizacyjnej z kręgów betonowych dn1200.</w:t>
            </w:r>
          </w:p>
        </w:tc>
        <w:tc>
          <w:tcPr>
            <w:tcW w:w="1170" w:type="dxa"/>
            <w:vAlign w:val="center"/>
          </w:tcPr>
          <w:p w14:paraId="10132FA5" w14:textId="449DA948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2</w:t>
            </w:r>
            <w:r w:rsidR="0074781B">
              <w:rPr>
                <w:rFonts w:eastAsia="Arial"/>
                <w:sz w:val="16"/>
                <w:szCs w:val="16"/>
              </w:rPr>
              <w:t>8</w:t>
            </w:r>
          </w:p>
        </w:tc>
      </w:tr>
      <w:tr w:rsidR="00E8773D" w14:paraId="5481DD10" w14:textId="77777777">
        <w:trPr>
          <w:trHeight w:val="567"/>
        </w:trPr>
        <w:tc>
          <w:tcPr>
            <w:tcW w:w="735" w:type="dxa"/>
            <w:vAlign w:val="center"/>
          </w:tcPr>
          <w:p w14:paraId="5DC37045" w14:textId="77777777" w:rsidR="00E8773D" w:rsidRDefault="00E26B04">
            <w:pPr>
              <w:ind w:left="0" w:hanging="2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2.</w:t>
            </w:r>
          </w:p>
        </w:tc>
        <w:tc>
          <w:tcPr>
            <w:tcW w:w="7020" w:type="dxa"/>
            <w:vAlign w:val="center"/>
          </w:tcPr>
          <w:p w14:paraId="2DB6E241" w14:textId="77777777" w:rsidR="00E8773D" w:rsidRDefault="00E26B04">
            <w:pPr>
              <w:ind w:left="0" w:hanging="2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Cs w:val="22"/>
              </w:rPr>
              <w:t>Szczegół studni kanalizacyjnej ⌽425</w:t>
            </w:r>
          </w:p>
        </w:tc>
        <w:tc>
          <w:tcPr>
            <w:tcW w:w="1170" w:type="dxa"/>
            <w:vAlign w:val="center"/>
          </w:tcPr>
          <w:p w14:paraId="5C12B3A0" w14:textId="54361187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2</w:t>
            </w:r>
            <w:r w:rsidR="0074781B">
              <w:rPr>
                <w:rFonts w:eastAsia="Arial"/>
                <w:sz w:val="16"/>
                <w:szCs w:val="16"/>
              </w:rPr>
              <w:t>9</w:t>
            </w:r>
          </w:p>
        </w:tc>
      </w:tr>
      <w:tr w:rsidR="00E8773D" w14:paraId="196901AF" w14:textId="77777777">
        <w:trPr>
          <w:trHeight w:val="567"/>
        </w:trPr>
        <w:tc>
          <w:tcPr>
            <w:tcW w:w="735" w:type="dxa"/>
            <w:vAlign w:val="center"/>
          </w:tcPr>
          <w:p w14:paraId="150A83C9" w14:textId="77777777" w:rsidR="00E8773D" w:rsidRDefault="00E26B04">
            <w:pPr>
              <w:ind w:left="0" w:hanging="2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3.</w:t>
            </w:r>
          </w:p>
        </w:tc>
        <w:tc>
          <w:tcPr>
            <w:tcW w:w="7020" w:type="dxa"/>
            <w:vAlign w:val="center"/>
          </w:tcPr>
          <w:p w14:paraId="4F6E68BF" w14:textId="77777777" w:rsidR="00E8773D" w:rsidRDefault="00E26B04">
            <w:pPr>
              <w:ind w:left="0" w:hanging="2"/>
              <w:rPr>
                <w:rFonts w:eastAsia="Arial"/>
                <w:szCs w:val="22"/>
              </w:rPr>
            </w:pPr>
            <w:r>
              <w:rPr>
                <w:rFonts w:eastAsia="Arial"/>
                <w:szCs w:val="22"/>
              </w:rPr>
              <w:t>Szczegół studni kanalizacyjnej ⌽1000</w:t>
            </w:r>
          </w:p>
        </w:tc>
        <w:tc>
          <w:tcPr>
            <w:tcW w:w="1170" w:type="dxa"/>
            <w:vAlign w:val="center"/>
          </w:tcPr>
          <w:p w14:paraId="59B5401A" w14:textId="7E9679B3" w:rsidR="00E8773D" w:rsidRDefault="0074781B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30</w:t>
            </w:r>
          </w:p>
        </w:tc>
      </w:tr>
      <w:tr w:rsidR="00E8773D" w14:paraId="5780E40C" w14:textId="77777777">
        <w:trPr>
          <w:trHeight w:val="567"/>
        </w:trPr>
        <w:tc>
          <w:tcPr>
            <w:tcW w:w="735" w:type="dxa"/>
            <w:vAlign w:val="center"/>
          </w:tcPr>
          <w:p w14:paraId="6C72610D" w14:textId="77777777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4.</w:t>
            </w:r>
          </w:p>
        </w:tc>
        <w:tc>
          <w:tcPr>
            <w:tcW w:w="7020" w:type="dxa"/>
            <w:vAlign w:val="center"/>
          </w:tcPr>
          <w:p w14:paraId="7B021EB0" w14:textId="77777777" w:rsidR="00E8773D" w:rsidRDefault="00E26B04">
            <w:pPr>
              <w:ind w:left="0" w:hanging="2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Cs w:val="22"/>
              </w:rPr>
              <w:t>Szczegół układania rur w wykopie</w:t>
            </w:r>
          </w:p>
        </w:tc>
        <w:tc>
          <w:tcPr>
            <w:tcW w:w="1170" w:type="dxa"/>
            <w:vAlign w:val="center"/>
          </w:tcPr>
          <w:p w14:paraId="1B604698" w14:textId="233CBDE9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3</w:t>
            </w:r>
            <w:r w:rsidR="0074781B">
              <w:rPr>
                <w:rFonts w:eastAsia="Arial"/>
                <w:sz w:val="16"/>
                <w:szCs w:val="16"/>
              </w:rPr>
              <w:t>1</w:t>
            </w:r>
          </w:p>
        </w:tc>
      </w:tr>
      <w:tr w:rsidR="00E8773D" w14:paraId="5CCDE598" w14:textId="77777777">
        <w:trPr>
          <w:trHeight w:val="567"/>
        </w:trPr>
        <w:tc>
          <w:tcPr>
            <w:tcW w:w="735" w:type="dxa"/>
            <w:vAlign w:val="center"/>
          </w:tcPr>
          <w:p w14:paraId="06B98E5C" w14:textId="77777777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5.</w:t>
            </w:r>
          </w:p>
        </w:tc>
        <w:tc>
          <w:tcPr>
            <w:tcW w:w="7020" w:type="dxa"/>
            <w:vAlign w:val="center"/>
          </w:tcPr>
          <w:p w14:paraId="1797056A" w14:textId="77777777" w:rsidR="00E8773D" w:rsidRDefault="00E26B04">
            <w:pPr>
              <w:ind w:left="0" w:hanging="2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.</w:t>
            </w:r>
          </w:p>
          <w:p w14:paraId="17B76A82" w14:textId="77777777" w:rsidR="00E8773D" w:rsidRDefault="00E26B04">
            <w:pPr>
              <w:ind w:left="0" w:hanging="2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Cs w:val="22"/>
              </w:rPr>
              <w:t xml:space="preserve">Szczegół połączenia przewodu z rur </w:t>
            </w:r>
            <w:proofErr w:type="spellStart"/>
            <w:r>
              <w:rPr>
                <w:rFonts w:eastAsia="Arial"/>
                <w:szCs w:val="22"/>
              </w:rPr>
              <w:t>pvc</w:t>
            </w:r>
            <w:proofErr w:type="spellEnd"/>
            <w:r>
              <w:rPr>
                <w:rFonts w:eastAsia="Arial"/>
                <w:szCs w:val="22"/>
              </w:rPr>
              <w:t xml:space="preserve"> ze studnią kanalizacyjną</w:t>
            </w:r>
          </w:p>
        </w:tc>
        <w:tc>
          <w:tcPr>
            <w:tcW w:w="1170" w:type="dxa"/>
            <w:vAlign w:val="center"/>
          </w:tcPr>
          <w:p w14:paraId="727DBD23" w14:textId="15A3188D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3</w:t>
            </w:r>
            <w:r w:rsidR="0074781B">
              <w:rPr>
                <w:rFonts w:eastAsia="Arial"/>
                <w:sz w:val="16"/>
                <w:szCs w:val="16"/>
              </w:rPr>
              <w:t>2</w:t>
            </w:r>
          </w:p>
        </w:tc>
      </w:tr>
      <w:tr w:rsidR="00E8773D" w14:paraId="6A241E30" w14:textId="77777777">
        <w:trPr>
          <w:trHeight w:val="567"/>
        </w:trPr>
        <w:tc>
          <w:tcPr>
            <w:tcW w:w="735" w:type="dxa"/>
            <w:vAlign w:val="center"/>
          </w:tcPr>
          <w:p w14:paraId="61EDD80D" w14:textId="77777777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6.</w:t>
            </w:r>
          </w:p>
        </w:tc>
        <w:tc>
          <w:tcPr>
            <w:tcW w:w="7020" w:type="dxa"/>
            <w:vAlign w:val="center"/>
          </w:tcPr>
          <w:p w14:paraId="7C8650C6" w14:textId="77777777" w:rsidR="00E8773D" w:rsidRDefault="00E26B04">
            <w:pPr>
              <w:ind w:left="0" w:hanging="2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Cs w:val="22"/>
              </w:rPr>
              <w:t>Zabezpieczenie kabli energetycznych</w:t>
            </w:r>
          </w:p>
        </w:tc>
        <w:tc>
          <w:tcPr>
            <w:tcW w:w="1170" w:type="dxa"/>
            <w:vAlign w:val="center"/>
          </w:tcPr>
          <w:p w14:paraId="47D5A4E7" w14:textId="4D3BD7D5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3</w:t>
            </w:r>
            <w:r w:rsidR="0074781B">
              <w:rPr>
                <w:rFonts w:eastAsia="Arial"/>
                <w:sz w:val="16"/>
                <w:szCs w:val="16"/>
              </w:rPr>
              <w:t>3</w:t>
            </w:r>
          </w:p>
        </w:tc>
      </w:tr>
      <w:tr w:rsidR="00E8773D" w14:paraId="304BEADB" w14:textId="77777777">
        <w:trPr>
          <w:trHeight w:val="567"/>
        </w:trPr>
        <w:tc>
          <w:tcPr>
            <w:tcW w:w="735" w:type="dxa"/>
            <w:vAlign w:val="center"/>
          </w:tcPr>
          <w:p w14:paraId="06A70357" w14:textId="77777777" w:rsidR="00E8773D" w:rsidRDefault="00E26B04">
            <w:pPr>
              <w:ind w:left="0" w:hanging="2"/>
              <w:jc w:val="left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7.</w:t>
            </w:r>
          </w:p>
        </w:tc>
        <w:tc>
          <w:tcPr>
            <w:tcW w:w="7020" w:type="dxa"/>
            <w:vAlign w:val="center"/>
          </w:tcPr>
          <w:p w14:paraId="5037C34C" w14:textId="77777777" w:rsidR="00E8773D" w:rsidRDefault="00E26B04">
            <w:pPr>
              <w:ind w:left="0" w:hanging="2"/>
              <w:rPr>
                <w:rFonts w:eastAsia="Arial"/>
                <w:szCs w:val="22"/>
              </w:rPr>
            </w:pPr>
            <w:r>
              <w:rPr>
                <w:rFonts w:eastAsia="Arial"/>
                <w:szCs w:val="22"/>
              </w:rPr>
              <w:t>Oferta urządzeń f-my ECOBLUE</w:t>
            </w:r>
          </w:p>
        </w:tc>
        <w:tc>
          <w:tcPr>
            <w:tcW w:w="1170" w:type="dxa"/>
            <w:vAlign w:val="center"/>
          </w:tcPr>
          <w:p w14:paraId="064C1846" w14:textId="4F334127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3</w:t>
            </w:r>
            <w:r w:rsidR="0074781B">
              <w:rPr>
                <w:rFonts w:eastAsia="Arial"/>
                <w:sz w:val="16"/>
                <w:szCs w:val="16"/>
              </w:rPr>
              <w:t>4</w:t>
            </w:r>
            <w:r>
              <w:rPr>
                <w:rFonts w:eastAsia="Arial"/>
                <w:sz w:val="16"/>
                <w:szCs w:val="16"/>
              </w:rPr>
              <w:t>-3</w:t>
            </w:r>
            <w:r w:rsidR="0074781B">
              <w:rPr>
                <w:rFonts w:eastAsia="Arial"/>
                <w:sz w:val="16"/>
                <w:szCs w:val="16"/>
              </w:rPr>
              <w:t>5</w:t>
            </w:r>
          </w:p>
        </w:tc>
      </w:tr>
      <w:tr w:rsidR="00E8773D" w14:paraId="165B8B92" w14:textId="77777777">
        <w:trPr>
          <w:trHeight w:val="567"/>
        </w:trPr>
        <w:tc>
          <w:tcPr>
            <w:tcW w:w="735" w:type="dxa"/>
            <w:vAlign w:val="center"/>
          </w:tcPr>
          <w:p w14:paraId="6B7D9A97" w14:textId="77777777" w:rsidR="00E8773D" w:rsidRDefault="00E26B04">
            <w:pPr>
              <w:ind w:left="0" w:hanging="2"/>
              <w:jc w:val="left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8.</w:t>
            </w:r>
          </w:p>
        </w:tc>
        <w:tc>
          <w:tcPr>
            <w:tcW w:w="7020" w:type="dxa"/>
            <w:vAlign w:val="center"/>
          </w:tcPr>
          <w:p w14:paraId="4CA07430" w14:textId="77777777" w:rsidR="00E8773D" w:rsidRDefault="00E26B04">
            <w:pPr>
              <w:ind w:left="0" w:hanging="2"/>
              <w:rPr>
                <w:rFonts w:eastAsia="Arial"/>
                <w:szCs w:val="22"/>
              </w:rPr>
            </w:pPr>
            <w:r>
              <w:rPr>
                <w:rFonts w:eastAsia="Arial"/>
                <w:szCs w:val="22"/>
              </w:rPr>
              <w:t xml:space="preserve">Karta katalogowa odwodnienia </w:t>
            </w:r>
            <w:proofErr w:type="spellStart"/>
            <w:r>
              <w:rPr>
                <w:rFonts w:eastAsia="Arial"/>
                <w:szCs w:val="22"/>
              </w:rPr>
              <w:t>lniowego</w:t>
            </w:r>
            <w:proofErr w:type="spellEnd"/>
          </w:p>
        </w:tc>
        <w:tc>
          <w:tcPr>
            <w:tcW w:w="1170" w:type="dxa"/>
            <w:vAlign w:val="center"/>
          </w:tcPr>
          <w:p w14:paraId="42962D7A" w14:textId="76EDC731" w:rsidR="00E8773D" w:rsidRDefault="00E26B04">
            <w:pPr>
              <w:ind w:left="0" w:hanging="2"/>
              <w:jc w:val="center"/>
              <w:rPr>
                <w:rFonts w:eastAsia="Arial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</w:rPr>
              <w:t>3</w:t>
            </w:r>
            <w:r w:rsidR="0074781B">
              <w:rPr>
                <w:rFonts w:eastAsia="Arial"/>
                <w:sz w:val="16"/>
                <w:szCs w:val="16"/>
              </w:rPr>
              <w:t>6</w:t>
            </w:r>
            <w:r>
              <w:rPr>
                <w:rFonts w:eastAsia="Arial"/>
                <w:sz w:val="16"/>
                <w:szCs w:val="16"/>
              </w:rPr>
              <w:t>-</w:t>
            </w:r>
            <w:r w:rsidR="0074781B">
              <w:rPr>
                <w:rFonts w:eastAsia="Arial"/>
                <w:sz w:val="16"/>
                <w:szCs w:val="16"/>
              </w:rPr>
              <w:t>40</w:t>
            </w:r>
          </w:p>
        </w:tc>
      </w:tr>
    </w:tbl>
    <w:p w14:paraId="5106293E" w14:textId="77777777" w:rsidR="00E8773D" w:rsidRDefault="00E8773D">
      <w:pPr>
        <w:ind w:left="0" w:hanging="2"/>
        <w:rPr>
          <w:rFonts w:eastAsia="Arial"/>
          <w:szCs w:val="22"/>
        </w:rPr>
      </w:pPr>
    </w:p>
    <w:p w14:paraId="74691B1E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color w:val="FF9900"/>
          <w:szCs w:val="22"/>
        </w:rPr>
      </w:pPr>
    </w:p>
    <w:p w14:paraId="7F4247CE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color w:val="FF9900"/>
          <w:szCs w:val="22"/>
        </w:rPr>
      </w:pPr>
    </w:p>
    <w:p w14:paraId="2CC9980F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color w:val="FF9900"/>
          <w:szCs w:val="22"/>
        </w:rPr>
      </w:pPr>
    </w:p>
    <w:p w14:paraId="4CDB326B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color w:val="FF9900"/>
          <w:szCs w:val="22"/>
        </w:rPr>
      </w:pPr>
    </w:p>
    <w:p w14:paraId="102A0AD7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color w:val="FF9900"/>
          <w:szCs w:val="22"/>
        </w:rPr>
      </w:pPr>
    </w:p>
    <w:p w14:paraId="37EE9706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color w:val="FF9900"/>
          <w:szCs w:val="22"/>
        </w:rPr>
      </w:pPr>
    </w:p>
    <w:p w14:paraId="57248E81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color w:val="FF9900"/>
          <w:szCs w:val="22"/>
        </w:rPr>
      </w:pPr>
    </w:p>
    <w:p w14:paraId="307BD616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color w:val="FF9900"/>
          <w:szCs w:val="22"/>
        </w:rPr>
      </w:pPr>
    </w:p>
    <w:p w14:paraId="19D0E110" w14:textId="7C41843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color w:val="FF9900"/>
          <w:szCs w:val="22"/>
        </w:rPr>
      </w:pPr>
    </w:p>
    <w:p w14:paraId="787A28BD" w14:textId="77777777" w:rsidR="0074781B" w:rsidRDefault="007478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color w:val="FF9900"/>
          <w:szCs w:val="22"/>
        </w:rPr>
      </w:pPr>
    </w:p>
    <w:p w14:paraId="7D56D8D5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color w:val="FF9900"/>
          <w:szCs w:val="22"/>
        </w:rPr>
      </w:pPr>
    </w:p>
    <w:p w14:paraId="07C96229" w14:textId="77777777" w:rsidR="00E8773D" w:rsidRDefault="00E8773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color w:val="FF9900"/>
          <w:szCs w:val="22"/>
        </w:rPr>
      </w:pPr>
    </w:p>
    <w:p w14:paraId="3A3E6880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</w:p>
    <w:p w14:paraId="1A10F523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</w:p>
    <w:p w14:paraId="61D8EEEB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</w:p>
    <w:p w14:paraId="2F1F05FE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</w:p>
    <w:p w14:paraId="29A6383F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</w:p>
    <w:p w14:paraId="72C45A80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</w:p>
    <w:p w14:paraId="735AC161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</w:p>
    <w:p w14:paraId="1A2DA614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</w:p>
    <w:p w14:paraId="6299A912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</w:p>
    <w:p w14:paraId="324A2408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  <w:r>
        <w:rPr>
          <w:rFonts w:eastAsia="Arial"/>
          <w:color w:val="FF9900"/>
          <w:szCs w:val="22"/>
        </w:rPr>
        <w:br w:type="page"/>
      </w:r>
    </w:p>
    <w:p w14:paraId="187D2095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  <w:r>
        <w:rPr>
          <w:rFonts w:eastAsia="Arial"/>
          <w:color w:val="FF9900"/>
          <w:szCs w:val="22"/>
        </w:rPr>
        <w:lastRenderedPageBreak/>
        <w:br w:type="page"/>
      </w:r>
    </w:p>
    <w:p w14:paraId="24137F00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  <w:r>
        <w:rPr>
          <w:rFonts w:eastAsia="Arial"/>
          <w:color w:val="FF9900"/>
          <w:szCs w:val="22"/>
        </w:rPr>
        <w:lastRenderedPageBreak/>
        <w:br w:type="page"/>
      </w:r>
    </w:p>
    <w:p w14:paraId="4E1A2D0E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  <w:r>
        <w:rPr>
          <w:rFonts w:eastAsia="Arial"/>
          <w:color w:val="FF9900"/>
          <w:szCs w:val="22"/>
        </w:rPr>
        <w:lastRenderedPageBreak/>
        <w:br w:type="page"/>
      </w:r>
    </w:p>
    <w:p w14:paraId="622DBF4D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  <w:r>
        <w:rPr>
          <w:rFonts w:eastAsia="Arial"/>
          <w:color w:val="FF9900"/>
          <w:szCs w:val="22"/>
        </w:rPr>
        <w:lastRenderedPageBreak/>
        <w:br w:type="page"/>
      </w:r>
    </w:p>
    <w:p w14:paraId="6F8DE0E3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  <w:r>
        <w:rPr>
          <w:rFonts w:eastAsia="Arial"/>
          <w:color w:val="FF9900"/>
          <w:szCs w:val="22"/>
        </w:rPr>
        <w:lastRenderedPageBreak/>
        <w:br w:type="page"/>
      </w:r>
    </w:p>
    <w:p w14:paraId="671CADF5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  <w:r>
        <w:rPr>
          <w:rFonts w:eastAsia="Arial"/>
          <w:color w:val="FF9900"/>
          <w:szCs w:val="22"/>
        </w:rPr>
        <w:lastRenderedPageBreak/>
        <w:br w:type="page"/>
      </w:r>
    </w:p>
    <w:p w14:paraId="0E8015FA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  <w:r>
        <w:rPr>
          <w:rFonts w:eastAsia="Arial"/>
          <w:color w:val="FF9900"/>
          <w:szCs w:val="22"/>
        </w:rPr>
        <w:lastRenderedPageBreak/>
        <w:br w:type="page"/>
      </w:r>
    </w:p>
    <w:p w14:paraId="0C318DB0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  <w:r>
        <w:rPr>
          <w:rFonts w:eastAsia="Arial"/>
          <w:color w:val="FF9900"/>
          <w:szCs w:val="22"/>
        </w:rPr>
        <w:lastRenderedPageBreak/>
        <w:br w:type="page"/>
      </w:r>
    </w:p>
    <w:p w14:paraId="230F8E6D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  <w:r>
        <w:rPr>
          <w:rFonts w:eastAsia="Arial"/>
          <w:color w:val="FF9900"/>
          <w:szCs w:val="22"/>
        </w:rPr>
        <w:lastRenderedPageBreak/>
        <w:br w:type="page"/>
      </w:r>
    </w:p>
    <w:p w14:paraId="3E764E98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  <w:r>
        <w:rPr>
          <w:rFonts w:eastAsia="Arial"/>
          <w:color w:val="FF9900"/>
          <w:szCs w:val="22"/>
        </w:rPr>
        <w:lastRenderedPageBreak/>
        <w:br w:type="page"/>
      </w:r>
    </w:p>
    <w:p w14:paraId="537FC1B8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  <w:r>
        <w:rPr>
          <w:rFonts w:eastAsia="Arial"/>
          <w:color w:val="FF9900"/>
          <w:szCs w:val="22"/>
        </w:rPr>
        <w:lastRenderedPageBreak/>
        <w:br w:type="page"/>
      </w:r>
    </w:p>
    <w:p w14:paraId="583F7508" w14:textId="7777777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  <w:r>
        <w:rPr>
          <w:rFonts w:eastAsia="Arial"/>
          <w:color w:val="FF9900"/>
          <w:szCs w:val="22"/>
        </w:rPr>
        <w:lastRenderedPageBreak/>
        <w:br w:type="page"/>
      </w:r>
    </w:p>
    <w:p w14:paraId="6A03540B" w14:textId="113E9847" w:rsidR="0074781B" w:rsidRDefault="0074781B">
      <w:pPr>
        <w:spacing w:before="0" w:line="240" w:lineRule="auto"/>
        <w:ind w:leftChars="0" w:left="0" w:firstLineChars="0" w:firstLine="0"/>
        <w:jc w:val="left"/>
        <w:textDirection w:val="lrTb"/>
        <w:textAlignment w:val="auto"/>
        <w:outlineLvl w:val="9"/>
        <w:rPr>
          <w:rFonts w:eastAsia="Arial"/>
          <w:color w:val="FF9900"/>
          <w:szCs w:val="22"/>
        </w:rPr>
      </w:pPr>
      <w:r>
        <w:rPr>
          <w:rFonts w:eastAsia="Arial"/>
          <w:color w:val="FF9900"/>
          <w:szCs w:val="22"/>
        </w:rPr>
        <w:lastRenderedPageBreak/>
        <w:br w:type="page"/>
      </w:r>
    </w:p>
    <w:p w14:paraId="5AF4CBF6" w14:textId="77777777" w:rsidR="0074781B" w:rsidRDefault="0074781B" w:rsidP="0074781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rPr>
          <w:rFonts w:eastAsia="Arial"/>
          <w:color w:val="FF9900"/>
          <w:szCs w:val="22"/>
        </w:rPr>
      </w:pPr>
    </w:p>
    <w:p w14:paraId="4A6A11D3" w14:textId="77777777" w:rsidR="00E8773D" w:rsidRDefault="00E26B04">
      <w:pPr>
        <w:numPr>
          <w:ilvl w:val="0"/>
          <w:numId w:val="7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b/>
          <w:szCs w:val="22"/>
        </w:rPr>
        <w:t>INFORMACJA DOTYCZĄCA BEZPIECZEŃSTWA I OCHRONY ZDROWIA</w:t>
      </w:r>
    </w:p>
    <w:p w14:paraId="623A9FB8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sporządzona na podstawie Rozporządzenia Ministra Infrastruktury z dnia 23 czerwca 2003 r. w sprawie informacji dotyczącej bezpieczeństwa i ochrony zdrowia oraz planu bezpieczeństwa i ochrony zdrowia (Dz</w:t>
      </w:r>
      <w:r>
        <w:rPr>
          <w:rFonts w:eastAsia="Arial"/>
          <w:szCs w:val="22"/>
        </w:rPr>
        <w:t>. U. Nr 120, poz. 1126).</w:t>
      </w:r>
    </w:p>
    <w:p w14:paraId="7E0E4E66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  <w:u w:val="single"/>
        </w:rPr>
      </w:pPr>
      <w:r>
        <w:rPr>
          <w:rFonts w:eastAsia="Arial"/>
          <w:b/>
          <w:szCs w:val="22"/>
          <w:u w:val="single"/>
        </w:rPr>
        <w:t>Zakres robót zamierzenia budowlanego i kolejność realizacji poszczególnych obiektów</w:t>
      </w:r>
    </w:p>
    <w:p w14:paraId="05E2A93A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Zamierzenie budowlane obejmuje:</w:t>
      </w:r>
    </w:p>
    <w:p w14:paraId="6382C772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Budowę przyłącza kanalizacji deszczowej </w:t>
      </w:r>
    </w:p>
    <w:p w14:paraId="2B2A5527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Kolejność realizacji:</w:t>
      </w:r>
    </w:p>
    <w:p w14:paraId="121192DC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zagospodarowanie placu budowy – łącznie z przygotowa</w:t>
      </w:r>
      <w:r>
        <w:rPr>
          <w:rFonts w:eastAsia="Arial"/>
          <w:szCs w:val="22"/>
        </w:rPr>
        <w:t>niem budowy dla całej inwestycji,</w:t>
      </w:r>
    </w:p>
    <w:p w14:paraId="473BC5A8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realizacja poszczególnych instalacji.</w:t>
      </w:r>
    </w:p>
    <w:p w14:paraId="5B1A9FA9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  <w:u w:val="single"/>
        </w:rPr>
      </w:pPr>
      <w:r>
        <w:rPr>
          <w:rFonts w:eastAsia="Arial"/>
          <w:b/>
          <w:szCs w:val="22"/>
          <w:u w:val="single"/>
        </w:rPr>
        <w:t>Wykaz istniejących obiektów budowlanych</w:t>
      </w:r>
    </w:p>
    <w:p w14:paraId="276C0A3C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Na terenie inwestycji znajdują się następujące obiekty:</w:t>
      </w:r>
    </w:p>
    <w:p w14:paraId="76D17297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przewidziane do demontażu obiekty budowlane</w:t>
      </w:r>
    </w:p>
    <w:p w14:paraId="5C26000B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uzbrojenie podziemne czynne oraz wyłączone z</w:t>
      </w:r>
      <w:r>
        <w:rPr>
          <w:rFonts w:eastAsia="Arial"/>
          <w:szCs w:val="22"/>
        </w:rPr>
        <w:t xml:space="preserve"> eksploatacji</w:t>
      </w:r>
    </w:p>
    <w:p w14:paraId="38DC8322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istniejące budynki przeznaczone do przebudowy lub pozostawienia</w:t>
      </w:r>
    </w:p>
    <w:p w14:paraId="7E9F80B8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drogi</w:t>
      </w:r>
    </w:p>
    <w:p w14:paraId="481A1D16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Elementy zagospodarowania mogące stwarzać zagrożenie bezpieczeństwa i zdrowia ludzi:</w:t>
      </w:r>
    </w:p>
    <w:p w14:paraId="2CDAB3C7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czynna sieć gazowa,</w:t>
      </w:r>
    </w:p>
    <w:p w14:paraId="5D2FAA84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czynna sieć elektroenergetyczna</w:t>
      </w:r>
    </w:p>
    <w:p w14:paraId="08AD5FE6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drogi</w:t>
      </w:r>
    </w:p>
    <w:p w14:paraId="7E44BB24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  <w:u w:val="single"/>
        </w:rPr>
      </w:pPr>
      <w:r>
        <w:rPr>
          <w:rFonts w:eastAsia="Arial"/>
          <w:b/>
          <w:szCs w:val="22"/>
          <w:u w:val="single"/>
        </w:rPr>
        <w:t xml:space="preserve">Przewidywane zagrożenia mogące wystąpić podczas realizacji robót budowlanych </w:t>
      </w:r>
    </w:p>
    <w:p w14:paraId="2DCC43F3" w14:textId="77777777" w:rsidR="00E8773D" w:rsidRDefault="00E26B04">
      <w:pPr>
        <w:numPr>
          <w:ilvl w:val="0"/>
          <w:numId w:val="5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Zagrożenia związane ze składaniem materiałów:   </w:t>
      </w:r>
    </w:p>
    <w:p w14:paraId="10577C19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ab/>
        <w:t>nieodpowiednie składanie rur</w:t>
      </w:r>
    </w:p>
    <w:p w14:paraId="0740951D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ab/>
        <w:t>nieprawidłowe zabezpieczenie materiałów łatwopalnych</w:t>
      </w:r>
    </w:p>
    <w:p w14:paraId="53A53EB1" w14:textId="77777777" w:rsidR="00E8773D" w:rsidRDefault="00E26B04">
      <w:pPr>
        <w:numPr>
          <w:ilvl w:val="0"/>
          <w:numId w:val="5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Zagrożenie związane z przemieszczaniem materi</w:t>
      </w:r>
      <w:r>
        <w:rPr>
          <w:rFonts w:eastAsia="Arial"/>
          <w:szCs w:val="22"/>
        </w:rPr>
        <w:t>ałów i odpadów :</w:t>
      </w:r>
    </w:p>
    <w:p w14:paraId="0562FF3F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ab/>
        <w:t>uderzenie, przygniecenie człowieka przez spadające materiały podczas montażu rurociągów, armatury i urządzeń</w:t>
      </w:r>
    </w:p>
    <w:p w14:paraId="41E6B96D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ab/>
        <w:t>awarie sprzętu w czasie pracy np. dźwigów i podnośników</w:t>
      </w:r>
    </w:p>
    <w:p w14:paraId="4B646483" w14:textId="77777777" w:rsidR="00E8773D" w:rsidRDefault="00E26B04">
      <w:pPr>
        <w:numPr>
          <w:ilvl w:val="0"/>
          <w:numId w:val="5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Zagrożenia związane z transportem ludzi i sprzętu :</w:t>
      </w:r>
    </w:p>
    <w:p w14:paraId="6570CE3A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ab/>
        <w:t>potknięcia się, poślizgnięcie, upadek ze środków transportu, drabin i rusztowań</w:t>
      </w:r>
    </w:p>
    <w:p w14:paraId="33A482B4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ab/>
        <w:t>potrącenia, przygniecenia i uderzenia przez przemieszczający się lub pracujący sprzęt.</w:t>
      </w:r>
    </w:p>
    <w:p w14:paraId="493701FD" w14:textId="77777777" w:rsidR="00E8773D" w:rsidRDefault="00E26B04">
      <w:pPr>
        <w:numPr>
          <w:ilvl w:val="0"/>
          <w:numId w:val="5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Zagrożenia związane z wykonaniem in</w:t>
      </w:r>
      <w:r>
        <w:rPr>
          <w:rFonts w:eastAsia="Arial"/>
          <w:szCs w:val="22"/>
        </w:rPr>
        <w:t>stalacji i pracą sprzętu:</w:t>
      </w:r>
    </w:p>
    <w:p w14:paraId="5E543581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lastRenderedPageBreak/>
        <w:tab/>
        <w:t>upadek z wysokości</w:t>
      </w:r>
    </w:p>
    <w:p w14:paraId="5F957399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ab/>
        <w:t xml:space="preserve">upadek z wysokości różnych przedmiotów i narzędzi </w:t>
      </w:r>
    </w:p>
    <w:p w14:paraId="03809757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ab/>
        <w:t>zasłabnięcie w czasie robót</w:t>
      </w:r>
    </w:p>
    <w:p w14:paraId="773AA783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ab/>
        <w:t>przysypanie ziemią podczas wykonywania wykopów</w:t>
      </w:r>
    </w:p>
    <w:p w14:paraId="203954A9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ab/>
        <w:t>porażenie prądem- podczas używania elektronarzędzi</w:t>
      </w:r>
    </w:p>
    <w:p w14:paraId="5271ABD7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  <w:u w:val="single"/>
        </w:rPr>
      </w:pPr>
      <w:r>
        <w:rPr>
          <w:rFonts w:eastAsia="Arial"/>
          <w:b/>
          <w:szCs w:val="22"/>
          <w:u w:val="single"/>
        </w:rPr>
        <w:t>Opis sposobu prowadzenia inst</w:t>
      </w:r>
      <w:r>
        <w:rPr>
          <w:rFonts w:eastAsia="Arial"/>
          <w:b/>
          <w:szCs w:val="22"/>
          <w:u w:val="single"/>
        </w:rPr>
        <w:t xml:space="preserve">ruktażu pracowników przed przystąpieniem do robót </w:t>
      </w:r>
    </w:p>
    <w:p w14:paraId="6DDA25C7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Przed przystąpieniem do robót osoby dopuszczające do pracy i kierujące pracą powinny:</w:t>
      </w:r>
    </w:p>
    <w:p w14:paraId="64E838DB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zapoznać pracowników ze sposobem przygotowania miejsca pracy,</w:t>
      </w:r>
    </w:p>
    <w:p w14:paraId="3BDA0340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omówić z pracownikami sposoby wykonania robót,</w:t>
      </w:r>
    </w:p>
    <w:p w14:paraId="35BB71FC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przeszkoli</w:t>
      </w:r>
      <w:r>
        <w:rPr>
          <w:rFonts w:eastAsia="Arial"/>
          <w:szCs w:val="22"/>
        </w:rPr>
        <w:t>ć pracowników w zakresie BHP,</w:t>
      </w:r>
    </w:p>
    <w:p w14:paraId="7310B22D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wskazać występujące zagrożenia,</w:t>
      </w:r>
    </w:p>
    <w:p w14:paraId="62905C2F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przedstawić zasady postępowania w przypadku wystąpienia zagrożenia: określić zasady bezpośredniego nadzoru nad pracami szczególnie niebezpiecznymi przez wyznaczone w tym celu osoby i omówić zasa</w:t>
      </w:r>
      <w:r>
        <w:rPr>
          <w:rFonts w:eastAsia="Arial"/>
          <w:szCs w:val="22"/>
        </w:rPr>
        <w:t>dy stosowania przez pracowników środków ochrony indywidualnej oraz właściwej odzieży i obuwia roboczego,</w:t>
      </w:r>
    </w:p>
    <w:p w14:paraId="572D7062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Szkolenia w dziedzinie bezpieczeństwa i higieny pracy dla pracowników zatrudnionych na stanowiskach robotniczych, przeprowadza się jako</w:t>
      </w:r>
      <w:r>
        <w:rPr>
          <w:rFonts w:eastAsia="Arial"/>
          <w:i/>
          <w:szCs w:val="22"/>
        </w:rPr>
        <w:t>:</w:t>
      </w:r>
    </w:p>
    <w:p w14:paraId="053D3C5E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szkolenie wstę</w:t>
      </w:r>
      <w:r>
        <w:rPr>
          <w:rFonts w:eastAsia="Arial"/>
          <w:szCs w:val="22"/>
        </w:rPr>
        <w:t xml:space="preserve">pne, </w:t>
      </w:r>
    </w:p>
    <w:p w14:paraId="194190AE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szkolenie okresowe.</w:t>
      </w:r>
    </w:p>
    <w:p w14:paraId="03583556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Szkolenia te przeprowadzane są w oparciu o programy poszczególnych rodzajów szkolenia.</w:t>
      </w:r>
    </w:p>
    <w:p w14:paraId="6A02DAB6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Szkolenia wstępne ogólne („instruktaż ogólny”) przechodzą wszyscy nowo zatrudniani pracownicy przed dopuszczeniem do wykonywania pracy. Obejmuje ono zapoznanie pracowników z podstawowymi przepisami bhp zawartymi w Kodeksie pracy, w układach zbiorowych prac</w:t>
      </w:r>
      <w:r>
        <w:rPr>
          <w:rFonts w:eastAsia="Arial"/>
          <w:szCs w:val="22"/>
        </w:rPr>
        <w:t>y i regulaminach pracy, zasadami bhp obowiązującymi w danym zakładzie pracy oraz zasadami udzielania pierwszej pomocy. Szkolenie wstępne na stanowisku pracy („Instruktaż stanowiskowy”) powinien zapoznać pracowników z zagrożeniami występującymi na określony</w:t>
      </w:r>
      <w:r>
        <w:rPr>
          <w:rFonts w:eastAsia="Arial"/>
          <w:szCs w:val="22"/>
        </w:rPr>
        <w:t>m stanowisku pracy, sposobami ochrony przed zagrożeniami, oraz metodami bezpiecznego wykonywania pracy na tym stanowisku.</w:t>
      </w:r>
    </w:p>
    <w:p w14:paraId="0A8D7A59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Pracownicy przed przystąpieniem do pracy, powinni być zapoznani z ryzykiem zawodowym związanym z pracą na danym stanowisku pracy.</w:t>
      </w:r>
    </w:p>
    <w:p w14:paraId="709B4FF7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Fakt</w:t>
      </w:r>
      <w:r>
        <w:rPr>
          <w:rFonts w:eastAsia="Arial"/>
          <w:szCs w:val="22"/>
        </w:rPr>
        <w:t xml:space="preserve"> odbycia przez pracownika szkolenia wstępnego ogólnego, szkolenia wstępnego na stanowisku pracy oraz zapoznania z ryzykiem zawodowym, powinien być potwierdzony przez pracownika na piśmie oraz odnotowany w aktach osobowych pracownika.</w:t>
      </w:r>
    </w:p>
    <w:p w14:paraId="1157BA4F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Szkolenia wstępne pods</w:t>
      </w:r>
      <w:r>
        <w:rPr>
          <w:rFonts w:eastAsia="Arial"/>
          <w:szCs w:val="22"/>
        </w:rPr>
        <w:t>tawowe w zakresie bhp, powinny być przeprowadzone w okresie nie dłuższym niż 6 – miesięcy od rozpoczęcia pracy na określonym stanowisku pracy.</w:t>
      </w:r>
    </w:p>
    <w:p w14:paraId="6D931AAD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Szkolenia okresowe w zakresie bhp dla pracowników zatrudnionych na stanowiskach robotniczych, powinny być przepro</w:t>
      </w:r>
      <w:r>
        <w:rPr>
          <w:rFonts w:eastAsia="Arial"/>
          <w:szCs w:val="22"/>
        </w:rPr>
        <w:t>wadzane w formie instruktażu nie rzadziej niż raz na 3 – lata, a na stanowiskach pracy, na których występują szczególne zagrożenia dla zdrowia lub życia oraz zagrożenia wypadkowe – nie rzadziej niż raz w roku.</w:t>
      </w:r>
    </w:p>
    <w:p w14:paraId="3F733E9B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lastRenderedPageBreak/>
        <w:t>Na placu budowy powinny być udostępnione praco</w:t>
      </w:r>
      <w:r>
        <w:rPr>
          <w:rFonts w:eastAsia="Arial"/>
          <w:szCs w:val="22"/>
        </w:rPr>
        <w:t>wnikom do stałego korzystania, aktualne instrukcje bezpieczeństwa i higieny pracy dotyczące:</w:t>
      </w:r>
    </w:p>
    <w:p w14:paraId="43359F8B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wykonywania prac związanych z zagrożeniami wypadkowymi lub zagrożeniami zdrowia pracowników,</w:t>
      </w:r>
    </w:p>
    <w:p w14:paraId="7B366C29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wykonywania prac szczególnie niebezpiecznych</w:t>
      </w:r>
    </w:p>
    <w:p w14:paraId="71E06AD6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obsługi maszyn i innych u</w:t>
      </w:r>
      <w:r>
        <w:rPr>
          <w:rFonts w:eastAsia="Arial"/>
          <w:szCs w:val="22"/>
        </w:rPr>
        <w:t>rządzeń technicznych,</w:t>
      </w:r>
    </w:p>
    <w:p w14:paraId="496F7D04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postępowania z materiałami szkodliwymi dla zdrowia i niebezpiecznymi,</w:t>
      </w:r>
    </w:p>
    <w:p w14:paraId="551BE43C" w14:textId="77777777" w:rsidR="00E8773D" w:rsidRDefault="00E26B04">
      <w:pPr>
        <w:numPr>
          <w:ilvl w:val="0"/>
          <w:numId w:val="1"/>
        </w:num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udzielania pierwszej pomocy.</w:t>
      </w:r>
    </w:p>
    <w:p w14:paraId="2A0FAD36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W/w instrukcje powinny określać czynności do wykonywania przed rozpoczęciem danej pracy, zasady i sposoby bezpiecznego wykonywania dane</w:t>
      </w:r>
      <w:r>
        <w:rPr>
          <w:rFonts w:eastAsia="Arial"/>
          <w:szCs w:val="22"/>
        </w:rPr>
        <w:t>j pracy, czynności do wykonywania po jej zakończeniu oraz zasady postępowania w sytuacjach awaryjnych stwarzających zagrożenia dla życia lub zdrowia pracowników.</w:t>
      </w:r>
    </w:p>
    <w:p w14:paraId="3674BB2C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Nie wolno dopuścić pracownika do pracy, do której wykonywania nie posiada wymaganych kwalifika</w:t>
      </w:r>
      <w:r>
        <w:rPr>
          <w:rFonts w:eastAsia="Arial"/>
          <w:szCs w:val="22"/>
        </w:rPr>
        <w:t>cji lub potrzebnych umiejętności, a także dostatecznej znajomości przepisów oraz zasad BHP.</w:t>
      </w:r>
    </w:p>
    <w:p w14:paraId="373D568F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Bezpośredni nadzór nad bezpieczeństwem i higieną pracy na stanowiskach pracy sprawują odpowiednio kierownik budowy (kierownik robót) oraz mistrz budowlany, stosowni</w:t>
      </w:r>
      <w:r>
        <w:rPr>
          <w:rFonts w:eastAsia="Arial"/>
          <w:szCs w:val="22"/>
        </w:rPr>
        <w:t>e do zakresu obowiązków.</w:t>
      </w:r>
    </w:p>
    <w:p w14:paraId="472E820B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W szczególności Wykonawca ma obowiązek zadbać, aby personel nie wykonywał pracy w warunkach niebezpiecznych, szkodliwych dla zdrowia oraz niespełniających odpowiednich wymagań sanitarnych. Wykonawca musi zapewnić i utrzymywać w nal</w:t>
      </w:r>
      <w:r>
        <w:rPr>
          <w:rFonts w:eastAsia="Arial"/>
          <w:szCs w:val="22"/>
        </w:rPr>
        <w:t>eżytym stanie wszelkie urządzenia zabezpieczające, socjalne, sprzęt i odpowiednia odzież służące ochronie życia i zdrowia oraz zapewniające bezpieczeństwo osób zatrudnionych na budowie.</w:t>
      </w:r>
    </w:p>
    <w:p w14:paraId="5E3FAE85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Podczas realizacji zadania projektowego wymagane jest bezwzględne stos</w:t>
      </w:r>
      <w:r>
        <w:rPr>
          <w:rFonts w:eastAsia="Arial"/>
          <w:szCs w:val="22"/>
        </w:rPr>
        <w:t>owanie się do zasad BHP dotyczących bezpieczeństwa pracy na wysokości oraz czynników niebezpiecznych. Zwraca się szczególną uwagę na przestrzeganie przepisów BHP przy pracy na wysokości na dachu,</w:t>
      </w:r>
    </w:p>
    <w:p w14:paraId="4C170BF1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 xml:space="preserve">Strefy robót na wysokościach powinny być odpowiednio oznaczone i odgrodzone, a pracownicy powinni posiadać odpowiednie zabezpieczenia. </w:t>
      </w:r>
    </w:p>
    <w:p w14:paraId="2B31FE69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Pracownicy zatrudnieni przy robotach budowlanych i montażowych powinni być przeszkoleni pod względem bezpieczeństwa i hi</w:t>
      </w:r>
      <w:r>
        <w:rPr>
          <w:rFonts w:eastAsia="Arial"/>
          <w:szCs w:val="22"/>
        </w:rPr>
        <w:t xml:space="preserve">gieny pracy stosownie do rozporządzenia w sprawie szczegółowych zasad szkolenia w dziedzinie bezpieczeństwa i higieny pracy (Dz. U. Nr 180/04, poz. 1860), oraz posiadać aktualne badania lekarskie stwierdzające możliwość wykonywania prac na wysokości. </w:t>
      </w:r>
    </w:p>
    <w:p w14:paraId="37F9BE2A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Na c</w:t>
      </w:r>
      <w:r>
        <w:rPr>
          <w:rFonts w:eastAsia="Arial"/>
          <w:szCs w:val="22"/>
        </w:rPr>
        <w:t xml:space="preserve">ałym terenie robót obowiązywać będzie nakaz noszenia kasków ochronnych dla wszystkich pracowników i służb dozoru. </w:t>
      </w:r>
    </w:p>
    <w:p w14:paraId="030117B2" w14:textId="77777777" w:rsidR="00E8773D" w:rsidRDefault="00E26B04">
      <w:pPr>
        <w:spacing w:after="120" w:line="276" w:lineRule="auto"/>
        <w:ind w:left="0" w:hanging="2"/>
        <w:rPr>
          <w:rFonts w:eastAsia="Arial"/>
          <w:szCs w:val="22"/>
        </w:rPr>
      </w:pPr>
      <w:r>
        <w:rPr>
          <w:rFonts w:eastAsia="Arial"/>
          <w:szCs w:val="22"/>
        </w:rPr>
        <w:t>Przebywanie na terenie robót osób trzecich odbywać się może jedynie po wydaniu zezwolenia przez kierownika robót i pod nadzorem osoby upoważn</w:t>
      </w:r>
      <w:r>
        <w:rPr>
          <w:rFonts w:eastAsia="Arial"/>
          <w:szCs w:val="22"/>
        </w:rPr>
        <w:t xml:space="preserve">ionej do przebywania na terenie. </w:t>
      </w:r>
    </w:p>
    <w:p w14:paraId="5BF6B13F" w14:textId="77777777" w:rsidR="00E8773D" w:rsidRDefault="00E26B04">
      <w:pPr>
        <w:spacing w:after="120" w:line="276" w:lineRule="auto"/>
        <w:ind w:left="0" w:hanging="2"/>
        <w:rPr>
          <w:rFonts w:eastAsia="Arial"/>
          <w:color w:val="FF9900"/>
          <w:szCs w:val="22"/>
        </w:rPr>
      </w:pPr>
      <w:r>
        <w:rPr>
          <w:rFonts w:eastAsia="Arial"/>
          <w:szCs w:val="22"/>
        </w:rPr>
        <w:t>Wszelkie roboty powinny być wykonywane zgodnie z wymogami Rozporządzenia Ministra Infrastruktury z 06.02.2003 roku „w sprawie bezpieczeństwa i higieny pracy podczas wykonywania robót budowlanych” (Dz. U. Nr 47, poz. 401 wr</w:t>
      </w:r>
      <w:r>
        <w:rPr>
          <w:rFonts w:eastAsia="Arial"/>
          <w:szCs w:val="22"/>
        </w:rPr>
        <w:t>az z późniejszymi zmianami).</w:t>
      </w:r>
    </w:p>
    <w:sectPr w:rsidR="00E8773D">
      <w:pgSz w:w="11905" w:h="16837"/>
      <w:pgMar w:top="1418" w:right="1418" w:bottom="851" w:left="1701" w:header="851" w:footer="454" w:gutter="0"/>
      <w:pgNumType w:start="3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1CF6FD" w14:textId="77777777" w:rsidR="00E26B04" w:rsidRDefault="00E26B04">
      <w:pPr>
        <w:spacing w:before="0" w:line="240" w:lineRule="auto"/>
        <w:ind w:left="0" w:hanging="2"/>
      </w:pPr>
      <w:r>
        <w:separator/>
      </w:r>
    </w:p>
  </w:endnote>
  <w:endnote w:type="continuationSeparator" w:id="0">
    <w:p w14:paraId="4B9D1115" w14:textId="77777777" w:rsidR="00E26B04" w:rsidRDefault="00E26B04">
      <w:pPr>
        <w:spacing w:before="0"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reekC">
    <w:panose1 w:val="00000400000000000000"/>
    <w:charset w:val="EE"/>
    <w:family w:val="auto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NewRomanPS"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Fujiyama2">
    <w:panose1 w:val="00000000000000000000"/>
    <w:charset w:val="00"/>
    <w:family w:val="roman"/>
    <w:notTrueType/>
    <w:pitch w:val="default"/>
  </w:font>
  <w:font w:name="ISOCPEUR">
    <w:panose1 w:val="020B0604020202020204"/>
    <w:charset w:val="EE"/>
    <w:family w:val="swiss"/>
    <w:pitch w:val="variable"/>
    <w:sig w:usb0="00000287" w:usb1="00000000" w:usb2="00000000" w:usb3="00000000" w:csb0="0000009F" w:csb1="00000000"/>
  </w:font>
  <w:font w:name="ISOCTEUR">
    <w:panose1 w:val="020B0609020202020204"/>
    <w:charset w:val="EE"/>
    <w:family w:val="modern"/>
    <w:pitch w:val="fixed"/>
    <w:sig w:usb0="00000287" w:usb1="00000000" w:usb2="00000000" w:usb3="00000000" w:csb0="0000009F" w:csb1="00000000"/>
  </w:font>
  <w:font w:name="Helvetica Neue LT W1G">
    <w:panose1 w:val="00000000000000000000"/>
    <w:charset w:val="00"/>
    <w:family w:val="roman"/>
    <w:notTrueType/>
    <w:pitch w:val="default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Roboto"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1D708A" w14:textId="77777777" w:rsidR="0074781B" w:rsidRDefault="0074781B">
    <w:pPr>
      <w:pStyle w:val="Stopka"/>
      <w:ind w:left="0" w:hanging="2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FD61C2" w14:textId="77777777" w:rsidR="00E8773D" w:rsidRDefault="00E26B04">
    <w:pPr>
      <w:pBdr>
        <w:top w:val="nil"/>
        <w:left w:val="nil"/>
        <w:bottom w:val="nil"/>
        <w:right w:val="nil"/>
        <w:between w:val="nil"/>
      </w:pBdr>
      <w:spacing w:before="80" w:line="240" w:lineRule="auto"/>
      <w:ind w:left="0" w:hanging="2"/>
      <w:rPr>
        <w:rFonts w:ascii="Calibri" w:eastAsia="Calibri" w:hAnsi="Calibri" w:cs="Calibri"/>
        <w:color w:val="000000"/>
        <w:sz w:val="18"/>
        <w:szCs w:val="18"/>
      </w:rPr>
    </w:pPr>
    <w:r>
      <w:rPr>
        <w:rFonts w:ascii="Calibri" w:eastAsia="Calibri" w:hAnsi="Calibri" w:cs="Calibri"/>
        <w:i/>
        <w:color w:val="000000"/>
        <w:sz w:val="18"/>
        <w:szCs w:val="18"/>
      </w:rPr>
      <w:tab/>
    </w:r>
    <w:r>
      <w:rPr>
        <w:rFonts w:ascii="Calibri" w:eastAsia="Calibri" w:hAnsi="Calibri" w:cs="Calibri"/>
        <w:i/>
        <w:color w:val="000000"/>
        <w:sz w:val="18"/>
        <w:szCs w:val="18"/>
      </w:rPr>
      <w:tab/>
    </w:r>
    <w:r>
      <w:rPr>
        <w:rFonts w:ascii="Calibri" w:eastAsia="Calibri" w:hAnsi="Calibri" w:cs="Calibri"/>
        <w:i/>
        <w:color w:val="000000"/>
        <w:sz w:val="18"/>
        <w:szCs w:val="18"/>
      </w:rPr>
      <w:tab/>
    </w:r>
    <w:r>
      <w:rPr>
        <w:rFonts w:ascii="Calibri" w:eastAsia="Calibri" w:hAnsi="Calibri" w:cs="Calibri"/>
        <w:i/>
        <w:color w:val="000000"/>
        <w:sz w:val="18"/>
        <w:szCs w:val="18"/>
      </w:rPr>
      <w:tab/>
    </w:r>
    <w:r>
      <w:rPr>
        <w:rFonts w:ascii="Calibri" w:eastAsia="Calibri" w:hAnsi="Calibri" w:cs="Calibri"/>
        <w:i/>
        <w:color w:val="000000"/>
        <w:sz w:val="18"/>
        <w:szCs w:val="18"/>
      </w:rPr>
      <w:tab/>
    </w:r>
    <w:r>
      <w:rPr>
        <w:rFonts w:ascii="Calibri" w:eastAsia="Calibri" w:hAnsi="Calibri" w:cs="Calibri"/>
        <w:i/>
        <w:color w:val="000000"/>
        <w:sz w:val="18"/>
        <w:szCs w:val="18"/>
      </w:rPr>
      <w:tab/>
    </w:r>
    <w:r>
      <w:rPr>
        <w:rFonts w:ascii="Calibri" w:eastAsia="Calibri" w:hAnsi="Calibri" w:cs="Calibri"/>
        <w:i/>
        <w:color w:val="000000"/>
        <w:sz w:val="18"/>
        <w:szCs w:val="18"/>
      </w:rPr>
      <w:tab/>
    </w:r>
    <w:r>
      <w:rPr>
        <w:rFonts w:ascii="Calibri" w:eastAsia="Calibri" w:hAnsi="Calibri" w:cs="Calibri"/>
        <w:i/>
        <w:color w:val="000000"/>
        <w:sz w:val="18"/>
        <w:szCs w:val="18"/>
      </w:rPr>
      <w:tab/>
    </w:r>
    <w:r>
      <w:rPr>
        <w:rFonts w:ascii="Calibri" w:eastAsia="Calibri" w:hAnsi="Calibri" w:cs="Calibri"/>
        <w:i/>
        <w:color w:val="000000"/>
        <w:sz w:val="18"/>
        <w:szCs w:val="18"/>
      </w:rPr>
      <w:tab/>
    </w:r>
    <w:r>
      <w:rPr>
        <w:rFonts w:ascii="Calibri" w:eastAsia="Calibri" w:hAnsi="Calibri" w:cs="Calibri"/>
        <w:i/>
        <w:color w:val="000000"/>
        <w:sz w:val="18"/>
        <w:szCs w:val="18"/>
      </w:rPr>
      <w:tab/>
    </w:r>
    <w:r>
      <w:rPr>
        <w:rFonts w:ascii="Calibri" w:eastAsia="Calibri" w:hAnsi="Calibri" w:cs="Calibri"/>
        <w:i/>
        <w:color w:val="000000"/>
        <w:sz w:val="18"/>
        <w:szCs w:val="18"/>
      </w:rPr>
      <w:tab/>
      <w:t xml:space="preserve">str. </w:t>
    </w:r>
    <w:r>
      <w:rPr>
        <w:rFonts w:ascii="Calibri" w:eastAsia="Calibri" w:hAnsi="Calibri" w:cs="Calibri"/>
        <w:i/>
        <w:color w:val="000000"/>
        <w:sz w:val="18"/>
        <w:szCs w:val="18"/>
      </w:rPr>
      <w:fldChar w:fldCharType="begin"/>
    </w:r>
    <w:r>
      <w:rPr>
        <w:rFonts w:ascii="Calibri" w:eastAsia="Calibri" w:hAnsi="Calibri" w:cs="Calibri"/>
        <w:i/>
        <w:color w:val="000000"/>
        <w:sz w:val="18"/>
        <w:szCs w:val="18"/>
      </w:rPr>
      <w:instrText>PAGE</w:instrText>
    </w:r>
    <w:r>
      <w:rPr>
        <w:rFonts w:ascii="Calibri" w:eastAsia="Calibri" w:hAnsi="Calibri" w:cs="Calibri"/>
        <w:i/>
        <w:color w:val="000000"/>
        <w:sz w:val="18"/>
        <w:szCs w:val="18"/>
      </w:rPr>
      <w:fldChar w:fldCharType="separate"/>
    </w:r>
    <w:r w:rsidR="0074781B">
      <w:rPr>
        <w:rFonts w:ascii="Calibri" w:eastAsia="Calibri" w:hAnsi="Calibri" w:cs="Calibri"/>
        <w:i/>
        <w:noProof/>
        <w:color w:val="000000"/>
        <w:sz w:val="18"/>
        <w:szCs w:val="18"/>
      </w:rPr>
      <w:t>2</w:t>
    </w:r>
    <w:r>
      <w:rPr>
        <w:rFonts w:ascii="Calibri" w:eastAsia="Calibri" w:hAnsi="Calibri" w:cs="Calibri"/>
        <w:i/>
        <w:color w:val="000000"/>
        <w:sz w:val="18"/>
        <w:szCs w:val="18"/>
      </w:rPr>
      <w:fldChar w:fldCharType="end"/>
    </w:r>
    <w:r>
      <w:rPr>
        <w:noProof/>
      </w:rPr>
      <mc:AlternateContent>
        <mc:Choice Requires="wpg">
          <w:drawing>
            <wp:anchor distT="4294967295" distB="4294967295" distL="114300" distR="114300" simplePos="0" relativeHeight="251658240" behindDoc="0" locked="0" layoutInCell="1" hidden="0" allowOverlap="1" wp14:anchorId="0A466E28" wp14:editId="4AFC98A5">
              <wp:simplePos x="0" y="0"/>
              <wp:positionH relativeFrom="column">
                <wp:posOffset>-38099</wp:posOffset>
              </wp:positionH>
              <wp:positionV relativeFrom="paragraph">
                <wp:posOffset>-33004</wp:posOffset>
              </wp:positionV>
              <wp:extent cx="5871210" cy="76200"/>
              <wp:effectExtent l="0" t="0" r="0" b="0"/>
              <wp:wrapNone/>
              <wp:docPr id="2" name="Łącznik prosty ze strzałką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121788" y="3780000"/>
                        <a:ext cx="6448425" cy="0"/>
                      </a:xfrm>
                      <a:prstGeom prst="straightConnector1">
                        <a:avLst/>
                      </a:prstGeom>
                      <a:noFill/>
                      <a:ln w="38100" cap="flat" cmpd="sng">
                        <a:solidFill>
                          <a:srgbClr val="D8D8D8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4294967295" distT="4294967295" distL="114300" distR="114300" hidden="0" layoutInCell="1" locked="0" relativeHeight="0" simplePos="0">
              <wp:simplePos x="0" y="0"/>
              <wp:positionH relativeFrom="column">
                <wp:posOffset>-38099</wp:posOffset>
              </wp:positionH>
              <wp:positionV relativeFrom="paragraph">
                <wp:posOffset>-33004</wp:posOffset>
              </wp:positionV>
              <wp:extent cx="5871210" cy="76200"/>
              <wp:effectExtent b="0" l="0" r="0" t="0"/>
              <wp:wrapNone/>
              <wp:docPr id="2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871210" cy="762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4BE9B0" w14:textId="77777777" w:rsidR="00E8773D" w:rsidRDefault="00E26B04">
    <w:pPr>
      <w:pBdr>
        <w:top w:val="nil"/>
        <w:left w:val="nil"/>
        <w:bottom w:val="nil"/>
        <w:right w:val="nil"/>
        <w:between w:val="nil"/>
      </w:pBdr>
      <w:spacing w:before="80" w:line="240" w:lineRule="auto"/>
      <w:ind w:left="0" w:hanging="2"/>
      <w:rPr>
        <w:rFonts w:ascii="Calibri" w:eastAsia="Calibri" w:hAnsi="Calibri" w:cs="Calibri"/>
        <w:color w:val="000000"/>
        <w:sz w:val="18"/>
        <w:szCs w:val="18"/>
      </w:rPr>
    </w:pPr>
    <w:r>
      <w:rPr>
        <w:rFonts w:eastAsia="Arial"/>
        <w:color w:val="000000"/>
        <w:sz w:val="20"/>
      </w:rPr>
      <w:tab/>
    </w:r>
    <w:r>
      <w:rPr>
        <w:rFonts w:eastAsia="Arial"/>
        <w:color w:val="000000"/>
        <w:sz w:val="20"/>
      </w:rPr>
      <w:tab/>
    </w:r>
    <w:r>
      <w:rPr>
        <w:rFonts w:eastAsia="Arial"/>
        <w:color w:val="000000"/>
        <w:sz w:val="20"/>
      </w:rPr>
      <w:tab/>
    </w:r>
    <w:r>
      <w:rPr>
        <w:rFonts w:eastAsia="Arial"/>
        <w:color w:val="000000"/>
        <w:sz w:val="20"/>
      </w:rPr>
      <w:tab/>
    </w:r>
    <w:r>
      <w:rPr>
        <w:rFonts w:eastAsia="Arial"/>
        <w:color w:val="000000"/>
        <w:sz w:val="20"/>
      </w:rPr>
      <w:tab/>
    </w:r>
    <w:r>
      <w:rPr>
        <w:rFonts w:eastAsia="Arial"/>
        <w:color w:val="000000"/>
        <w:sz w:val="20"/>
      </w:rPr>
      <w:tab/>
    </w:r>
    <w:r>
      <w:rPr>
        <w:rFonts w:eastAsia="Arial"/>
        <w:color w:val="000000"/>
        <w:sz w:val="20"/>
      </w:rPr>
      <w:tab/>
    </w:r>
    <w:r>
      <w:rPr>
        <w:rFonts w:eastAsia="Arial"/>
        <w:color w:val="000000"/>
        <w:sz w:val="20"/>
      </w:rPr>
      <w:tab/>
    </w:r>
    <w:r>
      <w:rPr>
        <w:rFonts w:eastAsia="Arial"/>
        <w:color w:val="000000"/>
        <w:sz w:val="20"/>
      </w:rPr>
      <w:tab/>
    </w:r>
    <w:r>
      <w:rPr>
        <w:rFonts w:eastAsia="Arial"/>
        <w:color w:val="000000"/>
        <w:sz w:val="20"/>
      </w:rPr>
      <w:tab/>
    </w:r>
    <w:r>
      <w:rPr>
        <w:rFonts w:eastAsia="Arial"/>
        <w:color w:val="000000"/>
        <w:sz w:val="20"/>
      </w:rPr>
      <w:tab/>
    </w:r>
  </w:p>
  <w:p w14:paraId="6C50C17A" w14:textId="77777777" w:rsidR="00E8773D" w:rsidRDefault="00E8773D">
    <w:pPr>
      <w:pBdr>
        <w:top w:val="nil"/>
        <w:left w:val="nil"/>
        <w:bottom w:val="nil"/>
        <w:right w:val="nil"/>
        <w:between w:val="nil"/>
      </w:pBdr>
      <w:spacing w:before="80" w:line="240" w:lineRule="auto"/>
      <w:ind w:left="0" w:hanging="2"/>
      <w:rPr>
        <w:rFonts w:eastAsia="Arial"/>
        <w:color w:val="000000"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BAF361" w14:textId="77777777" w:rsidR="00E26B04" w:rsidRDefault="00E26B04">
      <w:pPr>
        <w:spacing w:before="0" w:line="240" w:lineRule="auto"/>
        <w:ind w:left="0" w:hanging="2"/>
      </w:pPr>
      <w:r>
        <w:separator/>
      </w:r>
    </w:p>
  </w:footnote>
  <w:footnote w:type="continuationSeparator" w:id="0">
    <w:p w14:paraId="71630D3F" w14:textId="77777777" w:rsidR="00E26B04" w:rsidRDefault="00E26B04">
      <w:pPr>
        <w:spacing w:before="0"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D2EE65" w14:textId="77777777" w:rsidR="0074781B" w:rsidRDefault="0074781B">
    <w:pPr>
      <w:pStyle w:val="Nagwek"/>
      <w:ind w:left="0" w:hanging="2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2B0F80" w14:textId="01647D63" w:rsidR="00E8773D" w:rsidRDefault="00E26B04">
    <w:pPr>
      <w:pBdr>
        <w:top w:val="nil"/>
        <w:left w:val="nil"/>
        <w:bottom w:val="single" w:sz="4" w:space="5" w:color="000000"/>
        <w:right w:val="nil"/>
        <w:between w:val="nil"/>
      </w:pBdr>
      <w:tabs>
        <w:tab w:val="center" w:pos="4536"/>
        <w:tab w:val="right" w:pos="9072"/>
      </w:tabs>
      <w:spacing w:before="0" w:line="240" w:lineRule="auto"/>
      <w:ind w:left="-1"/>
      <w:rPr>
        <w:rFonts w:eastAsia="Arial"/>
        <w:color w:val="000000"/>
        <w:szCs w:val="22"/>
      </w:rPr>
    </w:pPr>
    <w:r>
      <w:rPr>
        <w:rFonts w:eastAsia="Arial"/>
        <w:sz w:val="14"/>
        <w:szCs w:val="14"/>
      </w:rPr>
      <w:t xml:space="preserve">PRZASNYSZ - PROJEKT HANGARU ORAZ PŁYTY POSTOJOWEJ; </w:t>
    </w:r>
    <w:r w:rsidR="0074781B">
      <w:rPr>
        <w:rFonts w:eastAsia="Arial"/>
        <w:sz w:val="14"/>
        <w:szCs w:val="14"/>
      </w:rPr>
      <w:t xml:space="preserve">             </w:t>
    </w:r>
    <w:r w:rsidR="0074781B" w:rsidRPr="0074781B">
      <w:rPr>
        <w:rFonts w:eastAsia="Arial"/>
        <w:b/>
        <w:bCs/>
        <w:sz w:val="14"/>
        <w:szCs w:val="14"/>
      </w:rPr>
      <w:t>INSTALACJA I</w:t>
    </w:r>
    <w:r w:rsidR="0074781B">
      <w:rPr>
        <w:rFonts w:eastAsia="Arial"/>
        <w:sz w:val="14"/>
        <w:szCs w:val="14"/>
      </w:rPr>
      <w:t xml:space="preserve"> </w:t>
    </w:r>
    <w:r>
      <w:rPr>
        <w:rFonts w:eastAsia="Arial"/>
        <w:b/>
        <w:color w:val="000000"/>
        <w:sz w:val="14"/>
        <w:szCs w:val="14"/>
      </w:rPr>
      <w:t>PRZYŁĄCZ</w:t>
    </w:r>
    <w:r>
      <w:rPr>
        <w:rFonts w:eastAsia="Arial"/>
        <w:b/>
        <w:sz w:val="14"/>
        <w:szCs w:val="14"/>
      </w:rPr>
      <w:t>E</w:t>
    </w:r>
    <w:r>
      <w:rPr>
        <w:rFonts w:eastAsia="Arial"/>
        <w:b/>
        <w:color w:val="000000"/>
        <w:sz w:val="14"/>
        <w:szCs w:val="14"/>
      </w:rPr>
      <w:t xml:space="preserve"> KANALIZACJI DESZCZOWEJ –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543550" w14:textId="77777777" w:rsidR="00E8773D" w:rsidRDefault="00E8773D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rFonts w:eastAsia="Arial"/>
        <w:color w:val="000000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BF2E27"/>
    <w:multiLevelType w:val="multilevel"/>
    <w:tmpl w:val="77405E6C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" w15:restartNumberingAfterBreak="0">
    <w:nsid w:val="0C9D0AC5"/>
    <w:multiLevelType w:val="multilevel"/>
    <w:tmpl w:val="9350F93C"/>
    <w:lvl w:ilvl="0">
      <w:start w:val="1"/>
      <w:numFmt w:val="decimal"/>
      <w:lvlText w:val="3.%1."/>
      <w:lvlJc w:val="left"/>
      <w:pPr>
        <w:ind w:left="360" w:hanging="360"/>
      </w:pPr>
      <w:rPr>
        <w:vertAlign w:val="baseline"/>
      </w:rPr>
    </w:lvl>
    <w:lvl w:ilvl="1">
      <w:start w:val="1"/>
      <w:numFmt w:val="decimal"/>
      <w:lvlText w:val="%2."/>
      <w:lvlJc w:val="left"/>
      <w:pPr>
        <w:ind w:left="360" w:hanging="360"/>
      </w:pPr>
      <w:rPr>
        <w:vertAlign w:val="baseline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vertAlign w:val="baseline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vertAlign w:val="baseline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vertAlign w:val="baseline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vertAlign w:val="baseline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vertAlign w:val="baseline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vertAlign w:val="baseline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vertAlign w:val="baseline"/>
      </w:rPr>
    </w:lvl>
  </w:abstractNum>
  <w:abstractNum w:abstractNumId="2" w15:restartNumberingAfterBreak="0">
    <w:nsid w:val="15214D18"/>
    <w:multiLevelType w:val="multilevel"/>
    <w:tmpl w:val="C3F4E52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D1F56AF"/>
    <w:multiLevelType w:val="multilevel"/>
    <w:tmpl w:val="94D2DD7A"/>
    <w:lvl w:ilvl="0">
      <w:start w:val="3"/>
      <w:numFmt w:val="upperRoman"/>
      <w:pStyle w:val="Lista"/>
      <w:lvlText w:val="%1."/>
      <w:lvlJc w:val="left"/>
      <w:pPr>
        <w:ind w:left="1080" w:hanging="72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4" w15:restartNumberingAfterBreak="0">
    <w:nsid w:val="1F1C3641"/>
    <w:multiLevelType w:val="multilevel"/>
    <w:tmpl w:val="37E0E0CE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5" w15:restartNumberingAfterBreak="0">
    <w:nsid w:val="21D10C4B"/>
    <w:multiLevelType w:val="multilevel"/>
    <w:tmpl w:val="99D89D7C"/>
    <w:lvl w:ilvl="0">
      <w:start w:val="1"/>
      <w:numFmt w:val="bullet"/>
      <w:pStyle w:val="ReportList2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6" w15:restartNumberingAfterBreak="0">
    <w:nsid w:val="252C33F7"/>
    <w:multiLevelType w:val="multilevel"/>
    <w:tmpl w:val="6DCA5FF8"/>
    <w:lvl w:ilvl="0">
      <w:start w:val="1"/>
      <w:numFmt w:val="bullet"/>
      <w:lvlText w:val="●"/>
      <w:lvlJc w:val="left"/>
      <w:pPr>
        <w:ind w:left="1066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786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506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226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946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666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386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106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826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7" w15:restartNumberingAfterBreak="0">
    <w:nsid w:val="276747AB"/>
    <w:multiLevelType w:val="multilevel"/>
    <w:tmpl w:val="6DE2E73A"/>
    <w:lvl w:ilvl="0">
      <w:start w:val="1"/>
      <w:numFmt w:val="upperLetter"/>
      <w:pStyle w:val="wypunktowanie2"/>
      <w:lvlText w:val="%1."/>
      <w:lvlJc w:val="left"/>
      <w:pPr>
        <w:ind w:left="0" w:firstLine="0"/>
      </w:pPr>
      <w:rPr>
        <w:vertAlign w:val="baseline"/>
      </w:rPr>
    </w:lvl>
    <w:lvl w:ilvl="1">
      <w:start w:val="1"/>
      <w:numFmt w:val="decimal"/>
      <w:lvlText w:val="%2."/>
      <w:lvlJc w:val="left"/>
      <w:pPr>
        <w:ind w:left="284" w:firstLine="0"/>
      </w:pPr>
      <w:rPr>
        <w:rFonts w:ascii="Arial Black" w:eastAsia="Arial Black" w:hAnsi="Arial Black" w:cs="Arial Black"/>
        <w:b/>
        <w:i w:val="0"/>
        <w:sz w:val="28"/>
        <w:szCs w:val="28"/>
        <w:vertAlign w:val="baseline"/>
      </w:rPr>
    </w:lvl>
    <w:lvl w:ilvl="2">
      <w:start w:val="1"/>
      <w:numFmt w:val="decimal"/>
      <w:lvlText w:val="%2.%3"/>
      <w:lvlJc w:val="left"/>
      <w:pPr>
        <w:ind w:left="1702" w:firstLine="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decimal"/>
      <w:lvlText w:val="%2.%3.%4"/>
      <w:lvlJc w:val="left"/>
      <w:pPr>
        <w:ind w:left="2127" w:firstLine="0"/>
      </w:pPr>
      <w:rPr>
        <w:rFonts w:ascii="Arial" w:eastAsia="Arial" w:hAnsi="Arial" w:cs="Arial"/>
        <w:smallCaps w:val="0"/>
        <w:strike w:val="0"/>
        <w:sz w:val="24"/>
        <w:szCs w:val="24"/>
        <w:u w:val="none"/>
        <w:vertAlign w:val="baseline"/>
      </w:rPr>
    </w:lvl>
    <w:lvl w:ilvl="4">
      <w:start w:val="1"/>
      <w:numFmt w:val="decimal"/>
      <w:lvlText w:val="(%5)"/>
      <w:lvlJc w:val="left"/>
      <w:pPr>
        <w:ind w:left="2880" w:firstLine="0"/>
      </w:pPr>
      <w:rPr>
        <w:vertAlign w:val="baseline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vertAlign w:val="baseline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vertAlign w:val="baseline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vertAlign w:val="baseline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vertAlign w:val="baseline"/>
      </w:rPr>
    </w:lvl>
  </w:abstractNum>
  <w:abstractNum w:abstractNumId="8" w15:restartNumberingAfterBreak="0">
    <w:nsid w:val="27A6330C"/>
    <w:multiLevelType w:val="multilevel"/>
    <w:tmpl w:val="0CE05EC6"/>
    <w:lvl w:ilvl="0">
      <w:numFmt w:val="bullet"/>
      <w:pStyle w:val="Listapunktowana"/>
      <w:lvlText w:val="-"/>
      <w:lvlJc w:val="left"/>
      <w:pPr>
        <w:ind w:left="360" w:hanging="360"/>
      </w:pPr>
      <w:rPr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9" w15:restartNumberingAfterBreak="0">
    <w:nsid w:val="2B940EE7"/>
    <w:multiLevelType w:val="multilevel"/>
    <w:tmpl w:val="B8762CB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lowerLetter"/>
      <w:pStyle w:val="Nagwek2TopicHeading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pStyle w:val="Nagwek3H3-Heading33l33h3l3list3Naglwek3TopicSubHeading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0" w15:restartNumberingAfterBreak="0">
    <w:nsid w:val="36231695"/>
    <w:multiLevelType w:val="multilevel"/>
    <w:tmpl w:val="F5A08754"/>
    <w:lvl w:ilvl="0">
      <w:start w:val="1"/>
      <w:numFmt w:val="bullet"/>
      <w:pStyle w:val="wypunktowanie1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11" w15:restartNumberingAfterBreak="0">
    <w:nsid w:val="41A93157"/>
    <w:multiLevelType w:val="multilevel"/>
    <w:tmpl w:val="2D1280C6"/>
    <w:lvl w:ilvl="0">
      <w:start w:val="1"/>
      <w:numFmt w:val="upperLetter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2" w15:restartNumberingAfterBreak="0">
    <w:nsid w:val="47537985"/>
    <w:multiLevelType w:val="multilevel"/>
    <w:tmpl w:val="5E86CC04"/>
    <w:lvl w:ilvl="0">
      <w:start w:val="1"/>
      <w:numFmt w:val="bullet"/>
      <w:pStyle w:val="Nagwek1TopicHeading1opis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pStyle w:val="Nagwek44H4-Heading4h4Naglwek4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pStyle w:val="Nagwek5"/>
      <w:lvlText w:val="o"/>
      <w:lvlJc w:val="left"/>
      <w:pPr>
        <w:ind w:left="432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pStyle w:val="Nagwek6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pStyle w:val="Nagwek7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pStyle w:val="Nagwek8"/>
      <w:lvlText w:val="o"/>
      <w:lvlJc w:val="left"/>
      <w:pPr>
        <w:ind w:left="648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pStyle w:val="Nagwek9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3" w15:restartNumberingAfterBreak="0">
    <w:nsid w:val="544B0DA3"/>
    <w:multiLevelType w:val="multilevel"/>
    <w:tmpl w:val="BB5431A0"/>
    <w:lvl w:ilvl="0">
      <w:start w:val="569005776"/>
      <w:numFmt w:val="bullet"/>
      <w:lvlText w:val="●"/>
      <w:lvlJc w:val="left"/>
      <w:pPr>
        <w:ind w:left="1135" w:hanging="284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14" w15:restartNumberingAfterBreak="0">
    <w:nsid w:val="68792599"/>
    <w:multiLevelType w:val="multilevel"/>
    <w:tmpl w:val="0B841704"/>
    <w:lvl w:ilvl="0">
      <w:start w:val="1"/>
      <w:numFmt w:val="upperRoman"/>
      <w:lvlText w:val="%1."/>
      <w:lvlJc w:val="left"/>
      <w:pPr>
        <w:ind w:left="1080" w:hanging="72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5" w15:restartNumberingAfterBreak="0">
    <w:nsid w:val="6EE93948"/>
    <w:multiLevelType w:val="multilevel"/>
    <w:tmpl w:val="88A2359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6" w15:restartNumberingAfterBreak="0">
    <w:nsid w:val="712728BE"/>
    <w:multiLevelType w:val="multilevel"/>
    <w:tmpl w:val="94F2A1C2"/>
    <w:lvl w:ilvl="0">
      <w:start w:val="1"/>
      <w:numFmt w:val="decimal"/>
      <w:pStyle w:val="Listapunktowana31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7" w15:restartNumberingAfterBreak="0">
    <w:nsid w:val="7EDB5B92"/>
    <w:multiLevelType w:val="multilevel"/>
    <w:tmpl w:val="6228FDF8"/>
    <w:lvl w:ilvl="0">
      <w:start w:val="569004712"/>
      <w:numFmt w:val="bullet"/>
      <w:pStyle w:val="wypunktowanieprc"/>
      <w:lvlText w:val="−"/>
      <w:lvlJc w:val="left"/>
      <w:pPr>
        <w:ind w:left="1135" w:hanging="284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18" w15:restartNumberingAfterBreak="0">
    <w:nsid w:val="7F6D5D2F"/>
    <w:multiLevelType w:val="multilevel"/>
    <w:tmpl w:val="53D48098"/>
    <w:lvl w:ilvl="0">
      <w:start w:val="1"/>
      <w:numFmt w:val="upperRoman"/>
      <w:pStyle w:val="Listapunktowana1"/>
      <w:lvlText w:val="%1."/>
      <w:lvlJc w:val="left"/>
      <w:pPr>
        <w:ind w:left="0" w:firstLine="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decimal"/>
      <w:lvlText w:val="%2."/>
      <w:lvlJc w:val="left"/>
      <w:pPr>
        <w:ind w:left="284" w:hanging="284"/>
      </w:pPr>
      <w:rPr>
        <w:rFonts w:ascii="Arial" w:eastAsia="Arial" w:hAnsi="Arial" w:cs="Arial"/>
        <w:b/>
        <w:i w:val="0"/>
        <w:sz w:val="24"/>
        <w:szCs w:val="24"/>
        <w:vertAlign w:val="baseline"/>
      </w:rPr>
    </w:lvl>
    <w:lvl w:ilvl="2">
      <w:start w:val="1"/>
      <w:numFmt w:val="decimal"/>
      <w:lvlText w:val="%2.%3"/>
      <w:lvlJc w:val="left"/>
      <w:pPr>
        <w:ind w:left="708" w:hanging="708"/>
      </w:pPr>
      <w:rPr>
        <w:rFonts w:ascii="Arial" w:eastAsia="Arial" w:hAnsi="Arial" w:cs="Arial"/>
        <w:b/>
        <w:i w:val="0"/>
        <w:sz w:val="22"/>
        <w:szCs w:val="22"/>
        <w:vertAlign w:val="baseline"/>
      </w:rPr>
    </w:lvl>
    <w:lvl w:ilvl="3">
      <w:start w:val="1"/>
      <w:numFmt w:val="decimal"/>
      <w:lvlText w:val="%2.%3.%4"/>
      <w:lvlJc w:val="left"/>
      <w:pPr>
        <w:ind w:left="284" w:firstLine="0"/>
      </w:pPr>
      <w:rPr>
        <w:rFonts w:ascii="Arial" w:eastAsia="Arial" w:hAnsi="Arial" w:cs="Arial"/>
        <w:smallCaps w:val="0"/>
        <w:strike w:val="0"/>
        <w:sz w:val="22"/>
        <w:szCs w:val="22"/>
        <w:u w:val="none"/>
        <w:vertAlign w:val="baseline"/>
      </w:rPr>
    </w:lvl>
    <w:lvl w:ilvl="4">
      <w:start w:val="1"/>
      <w:numFmt w:val="decimal"/>
      <w:lvlText w:val="(%5)"/>
      <w:lvlJc w:val="left"/>
      <w:pPr>
        <w:ind w:left="2880" w:firstLine="0"/>
      </w:pPr>
      <w:rPr>
        <w:vertAlign w:val="baseline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vertAlign w:val="baseline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vertAlign w:val="baseline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vertAlign w:val="baseline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vertAlign w:val="baseline"/>
      </w:rPr>
    </w:lvl>
  </w:abstractNum>
  <w:num w:numId="1">
    <w:abstractNumId w:val="12"/>
  </w:num>
  <w:num w:numId="2">
    <w:abstractNumId w:val="9"/>
  </w:num>
  <w:num w:numId="3">
    <w:abstractNumId w:val="16"/>
  </w:num>
  <w:num w:numId="4">
    <w:abstractNumId w:val="18"/>
  </w:num>
  <w:num w:numId="5">
    <w:abstractNumId w:val="15"/>
  </w:num>
  <w:num w:numId="6">
    <w:abstractNumId w:val="5"/>
  </w:num>
  <w:num w:numId="7">
    <w:abstractNumId w:val="3"/>
  </w:num>
  <w:num w:numId="8">
    <w:abstractNumId w:val="7"/>
  </w:num>
  <w:num w:numId="9">
    <w:abstractNumId w:val="8"/>
  </w:num>
  <w:num w:numId="10">
    <w:abstractNumId w:val="10"/>
  </w:num>
  <w:num w:numId="11">
    <w:abstractNumId w:val="2"/>
  </w:num>
  <w:num w:numId="12">
    <w:abstractNumId w:val="11"/>
  </w:num>
  <w:num w:numId="13">
    <w:abstractNumId w:val="14"/>
  </w:num>
  <w:num w:numId="14">
    <w:abstractNumId w:val="6"/>
  </w:num>
  <w:num w:numId="15">
    <w:abstractNumId w:val="1"/>
  </w:num>
  <w:num w:numId="16">
    <w:abstractNumId w:val="17"/>
  </w:num>
  <w:num w:numId="17">
    <w:abstractNumId w:val="13"/>
  </w:num>
  <w:num w:numId="18">
    <w:abstractNumId w:val="4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8773D"/>
    <w:rsid w:val="0074781B"/>
    <w:rsid w:val="00C84DB1"/>
    <w:rsid w:val="00E26B04"/>
    <w:rsid w:val="00E877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5924DB"/>
  <w15:docId w15:val="{6A6151B5-7010-4D0E-BDAB-6AA2B7C84A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before="120" w:line="1" w:lineRule="atLeast"/>
      <w:ind w:leftChars="-1" w:left="346" w:hangingChars="1" w:hanging="1"/>
      <w:jc w:val="both"/>
      <w:textDirection w:val="btLr"/>
      <w:textAlignment w:val="top"/>
      <w:outlineLvl w:val="0"/>
    </w:pPr>
    <w:rPr>
      <w:rFonts w:ascii="Arial" w:hAnsi="Arial" w:cs="Arial"/>
      <w:position w:val="-1"/>
      <w:sz w:val="22"/>
      <w:lang w:eastAsia="ar-SA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240" w:after="60"/>
    </w:pPr>
    <w:rPr>
      <w:rFonts w:eastAsia="Arial"/>
      <w:b/>
      <w:sz w:val="24"/>
      <w:szCs w:val="24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240" w:after="60"/>
      <w:outlineLvl w:val="1"/>
    </w:pPr>
    <w:rPr>
      <w:rFonts w:eastAsia="Arial"/>
      <w:b/>
      <w:szCs w:val="22"/>
    </w:rPr>
  </w:style>
  <w:style w:type="paragraph" w:styleId="Nagwek3">
    <w:name w:val="heading 3"/>
    <w:basedOn w:val="Normalny"/>
    <w:next w:val="Normalny"/>
    <w:uiPriority w:val="9"/>
    <w:unhideWhenUsed/>
    <w:qFormat/>
    <w:pPr>
      <w:keepNext/>
      <w:keepLines/>
      <w:spacing w:before="240" w:after="60"/>
      <w:ind w:left="284" w:firstLine="0"/>
      <w:outlineLvl w:val="2"/>
    </w:pPr>
    <w:rPr>
      <w:rFonts w:eastAsia="Arial"/>
      <w:b/>
      <w:szCs w:val="22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numPr>
        <w:ilvl w:val="4"/>
        <w:numId w:val="1"/>
      </w:numPr>
      <w:spacing w:before="240" w:after="60"/>
      <w:ind w:left="346" w:hanging="1"/>
      <w:outlineLvl w:val="4"/>
    </w:pPr>
  </w:style>
  <w:style w:type="paragraph" w:styleId="Nagwek6">
    <w:name w:val="heading 6"/>
    <w:basedOn w:val="Normalny"/>
    <w:next w:val="Normalny"/>
    <w:uiPriority w:val="9"/>
    <w:semiHidden/>
    <w:unhideWhenUsed/>
    <w:qFormat/>
    <w:pPr>
      <w:numPr>
        <w:ilvl w:val="5"/>
        <w:numId w:val="1"/>
      </w:numPr>
      <w:spacing w:before="240" w:after="60"/>
      <w:ind w:left="346" w:hanging="1"/>
      <w:outlineLvl w:val="5"/>
    </w:pPr>
    <w:rPr>
      <w:rFonts w:ascii="Times New Roman" w:hAnsi="Times New Roman"/>
      <w:i/>
    </w:rPr>
  </w:style>
  <w:style w:type="paragraph" w:styleId="Nagwek7">
    <w:name w:val="heading 7"/>
    <w:basedOn w:val="Normalny"/>
    <w:next w:val="Normalny"/>
    <w:pPr>
      <w:numPr>
        <w:ilvl w:val="6"/>
        <w:numId w:val="1"/>
      </w:numPr>
      <w:spacing w:before="240" w:after="60"/>
      <w:ind w:left="346" w:hanging="1"/>
      <w:outlineLvl w:val="6"/>
    </w:pPr>
    <w:rPr>
      <w:sz w:val="20"/>
    </w:rPr>
  </w:style>
  <w:style w:type="paragraph" w:styleId="Nagwek8">
    <w:name w:val="heading 8"/>
    <w:basedOn w:val="Normalny"/>
    <w:next w:val="Normalny"/>
    <w:pPr>
      <w:numPr>
        <w:ilvl w:val="7"/>
        <w:numId w:val="1"/>
      </w:numPr>
      <w:spacing w:before="240" w:after="60"/>
      <w:ind w:left="346" w:hanging="1"/>
      <w:outlineLvl w:val="7"/>
    </w:pPr>
    <w:rPr>
      <w:i/>
      <w:sz w:val="20"/>
    </w:rPr>
  </w:style>
  <w:style w:type="paragraph" w:styleId="Nagwek9">
    <w:name w:val="heading 9"/>
    <w:basedOn w:val="Normalny"/>
    <w:next w:val="Normalny"/>
    <w:pPr>
      <w:numPr>
        <w:ilvl w:val="8"/>
        <w:numId w:val="1"/>
      </w:numPr>
      <w:spacing w:before="240" w:after="60"/>
      <w:ind w:left="346" w:hanging="1"/>
      <w:outlineLvl w:val="8"/>
    </w:pPr>
    <w:rPr>
      <w:b/>
      <w:i/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Nagwek1TopicHeading1opis">
    <w:name w:val="Nagłówek 1;Topic Heading 1;opis"/>
    <w:basedOn w:val="Normalny"/>
    <w:next w:val="Normalny"/>
    <w:pPr>
      <w:keepNext/>
      <w:numPr>
        <w:numId w:val="1"/>
      </w:numPr>
      <w:spacing w:before="240" w:after="60"/>
      <w:ind w:left="346" w:hanging="1"/>
    </w:pPr>
    <w:rPr>
      <w:rFonts w:ascii="Arial Black" w:hAnsi="Arial Black"/>
      <w:b/>
      <w:kern w:val="1"/>
      <w:sz w:val="28"/>
    </w:rPr>
  </w:style>
  <w:style w:type="paragraph" w:customStyle="1" w:styleId="Nagwek2TopicHeading">
    <w:name w:val="Nagłówek 2;Topic Heading"/>
    <w:basedOn w:val="Normalny"/>
    <w:next w:val="Normalny"/>
    <w:pPr>
      <w:keepNext/>
      <w:numPr>
        <w:ilvl w:val="1"/>
        <w:numId w:val="2"/>
      </w:numPr>
      <w:spacing w:before="240" w:after="60"/>
      <w:ind w:left="346" w:hanging="1"/>
      <w:outlineLvl w:val="1"/>
    </w:pPr>
    <w:rPr>
      <w:b/>
      <w:sz w:val="28"/>
      <w:szCs w:val="28"/>
    </w:rPr>
  </w:style>
  <w:style w:type="paragraph" w:customStyle="1" w:styleId="Nagwek3H3-Heading33l33h3l3list3Naglwek3TopicSubHeading">
    <w:name w:val="Nagłówek 3;H3-Heading 3;3;l3.3;h3;l3;list 3;Naglówek 3;Topic Sub Heading"/>
    <w:basedOn w:val="Normalny"/>
    <w:next w:val="Normalny"/>
    <w:pPr>
      <w:keepNext/>
      <w:numPr>
        <w:ilvl w:val="2"/>
        <w:numId w:val="2"/>
      </w:numPr>
      <w:spacing w:before="240" w:after="60"/>
      <w:ind w:left="346" w:hanging="1"/>
      <w:outlineLvl w:val="2"/>
    </w:pPr>
    <w:rPr>
      <w:b/>
      <w:sz w:val="24"/>
      <w:szCs w:val="24"/>
    </w:rPr>
  </w:style>
  <w:style w:type="paragraph" w:customStyle="1" w:styleId="Nagwek44H4-Heading4h4Naglwek4">
    <w:name w:val="Nagłówek 4;4;H4-Heading 4;h4;Naglówek 4"/>
    <w:basedOn w:val="Normalny"/>
    <w:next w:val="Normalny"/>
    <w:pPr>
      <w:keepNext/>
      <w:numPr>
        <w:ilvl w:val="3"/>
        <w:numId w:val="1"/>
      </w:numPr>
      <w:spacing w:before="240" w:after="60"/>
      <w:ind w:left="346" w:hanging="1"/>
      <w:jc w:val="left"/>
      <w:outlineLvl w:val="3"/>
    </w:pPr>
    <w:rPr>
      <w:b/>
    </w:rPr>
  </w:style>
  <w:style w:type="character" w:customStyle="1" w:styleId="WW8Num1z0">
    <w:name w:val="WW8Num1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1z1">
    <w:name w:val="WW8Num1z1"/>
    <w:rPr>
      <w:rFonts w:ascii="Arial Black" w:hAnsi="Arial Black"/>
      <w:b/>
      <w:i w:val="0"/>
      <w:w w:val="100"/>
      <w:position w:val="-1"/>
      <w:sz w:val="28"/>
      <w:szCs w:val="28"/>
      <w:effect w:val="none"/>
      <w:vertAlign w:val="baseline"/>
      <w:cs w:val="0"/>
      <w:em w:val="none"/>
    </w:rPr>
  </w:style>
  <w:style w:type="character" w:customStyle="1" w:styleId="WW8Num1z2">
    <w:name w:val="WW8Num1z2"/>
    <w:rPr>
      <w:rFonts w:ascii="Arial" w:hAnsi="Arial"/>
      <w:b/>
      <w:i w:val="0"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WW8Num1z3">
    <w:name w:val="WW8Num1z3"/>
    <w:rPr>
      <w:rFonts w:ascii="Arial" w:hAnsi="Arial"/>
      <w:caps w:val="0"/>
      <w:smallCaps w:val="0"/>
      <w:strike w:val="0"/>
      <w:dstrike w:val="0"/>
      <w:shadow w:val="0"/>
      <w:vanish w:val="0"/>
      <w:w w:val="100"/>
      <w:position w:val="0"/>
      <w:sz w:val="24"/>
      <w:szCs w:val="24"/>
      <w:u w:val="none"/>
      <w:effect w:val="none"/>
      <w:vertAlign w:val="baseline"/>
      <w:cs w:val="0"/>
      <w:em w:val="none"/>
    </w:rPr>
  </w:style>
  <w:style w:type="character" w:customStyle="1" w:styleId="WW8Num2z0">
    <w:name w:val="WW8Num2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3z0">
    <w:name w:val="WW8Num3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4z3">
    <w:name w:val="WW8Num4z3"/>
    <w:rPr>
      <w:rFonts w:ascii="Times New Roman" w:hAnsi="Times New Roman" w:cs="Times New Roman"/>
      <w:w w:val="100"/>
      <w:position w:val="-1"/>
      <w:effect w:val="none"/>
      <w:vertAlign w:val="baseline"/>
      <w:cs w:val="0"/>
      <w:em w:val="none"/>
    </w:rPr>
  </w:style>
  <w:style w:type="character" w:customStyle="1" w:styleId="WW8Num5z0">
    <w:name w:val="WW8Num5z0"/>
    <w:rPr>
      <w:rFonts w:ascii="Times New Roman" w:hAnsi="Times New Roman"/>
      <w:w w:val="100"/>
      <w:position w:val="-1"/>
      <w:effect w:val="none"/>
      <w:vertAlign w:val="baseline"/>
      <w:cs w:val="0"/>
      <w:em w:val="none"/>
    </w:rPr>
  </w:style>
  <w:style w:type="character" w:customStyle="1" w:styleId="WW8Num6z0">
    <w:name w:val="WW8Num6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7z0">
    <w:name w:val="WW8Num7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8z0">
    <w:name w:val="WW8Num8z0"/>
    <w:rPr>
      <w:rFonts w:ascii="Arial Black" w:hAnsi="Arial Black"/>
      <w:b/>
      <w:i w:val="0"/>
      <w:strike w:val="0"/>
      <w:dstrike w:val="0"/>
      <w:outline w:val="0"/>
      <w:shadow w:val="0"/>
      <w:vanish w:val="0"/>
      <w:w w:val="100"/>
      <w:position w:val="0"/>
      <w:sz w:val="28"/>
      <w:szCs w:val="28"/>
      <w:effect w:val="none"/>
      <w:vertAlign w:val="baseline"/>
      <w:cs w:val="0"/>
      <w:em w:val="none"/>
    </w:rPr>
  </w:style>
  <w:style w:type="character" w:customStyle="1" w:styleId="WW8Num9z0">
    <w:name w:val="WW8Num9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10z0">
    <w:name w:val="WW8Num10z0"/>
    <w:rPr>
      <w:rFonts w:ascii="GreekC" w:hAnsi="GreekC" w:cs="GreekC"/>
      <w:w w:val="100"/>
      <w:position w:val="-1"/>
      <w:effect w:val="none"/>
      <w:vertAlign w:val="baseline"/>
      <w:cs w:val="0"/>
      <w:em w:val="none"/>
    </w:rPr>
  </w:style>
  <w:style w:type="character" w:customStyle="1" w:styleId="WW8Num11z0">
    <w:name w:val="WW8Num11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12z0">
    <w:name w:val="WW8Num12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13z0">
    <w:name w:val="WW8Num13z0"/>
    <w:rPr>
      <w:rFonts w:ascii="Times New Roman" w:hAnsi="Times New Roman" w:cs="Times New Roman"/>
      <w:w w:val="100"/>
      <w:position w:val="-1"/>
      <w:effect w:val="none"/>
      <w:vertAlign w:val="baseline"/>
      <w:cs w:val="0"/>
      <w:em w:val="none"/>
    </w:rPr>
  </w:style>
  <w:style w:type="character" w:customStyle="1" w:styleId="WW8Num14z0">
    <w:name w:val="WW8Num14z0"/>
    <w:rPr>
      <w:rFonts w:ascii="Arial Black" w:hAnsi="Arial Black"/>
      <w:b/>
      <w:i w:val="0"/>
      <w:strike w:val="0"/>
      <w:dstrike w:val="0"/>
      <w:outline w:val="0"/>
      <w:shadow w:val="0"/>
      <w:vanish w:val="0"/>
      <w:w w:val="100"/>
      <w:position w:val="0"/>
      <w:sz w:val="28"/>
      <w:szCs w:val="28"/>
      <w:effect w:val="none"/>
      <w:vertAlign w:val="baseline"/>
      <w:cs w:val="0"/>
      <w:em w:val="none"/>
    </w:rPr>
  </w:style>
  <w:style w:type="character" w:customStyle="1" w:styleId="WW8Num15z0">
    <w:name w:val="WW8Num15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16z0">
    <w:name w:val="WW8Num16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16z1">
    <w:name w:val="WW8Num16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16z2">
    <w:name w:val="WW8Num16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6z3">
    <w:name w:val="WW8Num16z3"/>
    <w:rPr>
      <w:rFonts w:ascii="Arial" w:hAnsi="Arial"/>
      <w:caps w:val="0"/>
      <w:smallCaps w:val="0"/>
      <w:strike w:val="0"/>
      <w:dstrike w:val="0"/>
      <w:shadow w:val="0"/>
      <w:vanish w:val="0"/>
      <w:w w:val="100"/>
      <w:position w:val="0"/>
      <w:sz w:val="24"/>
      <w:szCs w:val="24"/>
      <w:u w:val="none"/>
      <w:effect w:val="none"/>
      <w:vertAlign w:val="baseline"/>
      <w:cs w:val="0"/>
      <w:em w:val="none"/>
    </w:rPr>
  </w:style>
  <w:style w:type="character" w:customStyle="1" w:styleId="WW8Num17z0">
    <w:name w:val="WW8Num17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17z1">
    <w:name w:val="WW8Num17z1"/>
    <w:rPr>
      <w:rFonts w:ascii="Arial Black" w:hAnsi="Arial Black"/>
      <w:b/>
      <w:i w:val="0"/>
      <w:w w:val="100"/>
      <w:position w:val="-1"/>
      <w:sz w:val="28"/>
      <w:szCs w:val="28"/>
      <w:effect w:val="none"/>
      <w:vertAlign w:val="baseline"/>
      <w:cs w:val="0"/>
      <w:em w:val="none"/>
    </w:rPr>
  </w:style>
  <w:style w:type="character" w:customStyle="1" w:styleId="WW8Num17z2">
    <w:name w:val="WW8Num17z2"/>
    <w:rPr>
      <w:rFonts w:ascii="Arial" w:hAnsi="Arial"/>
      <w:b/>
      <w:i w:val="0"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WW8Num17z3">
    <w:name w:val="WW8Num17z3"/>
    <w:rPr>
      <w:rFonts w:ascii="Arial" w:hAnsi="Arial"/>
      <w:caps w:val="0"/>
      <w:smallCaps w:val="0"/>
      <w:strike w:val="0"/>
      <w:dstrike w:val="0"/>
      <w:shadow w:val="0"/>
      <w:vanish w:val="0"/>
      <w:w w:val="100"/>
      <w:position w:val="0"/>
      <w:sz w:val="24"/>
      <w:szCs w:val="24"/>
      <w:u w:val="none"/>
      <w:effect w:val="none"/>
      <w:vertAlign w:val="baseline"/>
      <w:cs w:val="0"/>
      <w:em w:val="none"/>
    </w:rPr>
  </w:style>
  <w:style w:type="character" w:customStyle="1" w:styleId="WW8Num18z0">
    <w:name w:val="WW8Num18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18z1">
    <w:name w:val="WW8Num18z1"/>
    <w:rPr>
      <w:rFonts w:ascii="Arial Black" w:hAnsi="Arial Black"/>
      <w:b/>
      <w:i w:val="0"/>
      <w:w w:val="100"/>
      <w:position w:val="-1"/>
      <w:sz w:val="28"/>
      <w:szCs w:val="28"/>
      <w:effect w:val="none"/>
      <w:vertAlign w:val="baseline"/>
      <w:cs w:val="0"/>
      <w:em w:val="none"/>
    </w:rPr>
  </w:style>
  <w:style w:type="character" w:customStyle="1" w:styleId="WW8Num18z2">
    <w:name w:val="WW8Num18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8z3">
    <w:name w:val="WW8Num18z3"/>
    <w:rPr>
      <w:rFonts w:ascii="Arial" w:hAnsi="Arial"/>
      <w:caps w:val="0"/>
      <w:smallCaps w:val="0"/>
      <w:strike w:val="0"/>
      <w:dstrike w:val="0"/>
      <w:shadow w:val="0"/>
      <w:vanish w:val="0"/>
      <w:w w:val="100"/>
      <w:position w:val="0"/>
      <w:sz w:val="24"/>
      <w:szCs w:val="24"/>
      <w:u w:val="none"/>
      <w:effect w:val="none"/>
      <w:vertAlign w:val="baseline"/>
      <w:cs w:val="0"/>
      <w:em w:val="none"/>
    </w:rPr>
  </w:style>
  <w:style w:type="character" w:customStyle="1" w:styleId="Domylnaczcionkaakapitu2">
    <w:name w:val="Domyślna czcionka akapitu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1">
    <w:name w:val="WW8Num3z1"/>
    <w:rPr>
      <w:rFonts w:ascii="Courier New" w:hAnsi="Courier New" w:cs="Arial Black"/>
      <w:w w:val="100"/>
      <w:position w:val="-1"/>
      <w:effect w:val="none"/>
      <w:vertAlign w:val="baseline"/>
      <w:cs w:val="0"/>
      <w:em w:val="none"/>
    </w:rPr>
  </w:style>
  <w:style w:type="character" w:customStyle="1" w:styleId="WW8Num3z2">
    <w:name w:val="WW8Num3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4z0">
    <w:name w:val="WW8Num4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4z1">
    <w:name w:val="WW8Num4z1"/>
    <w:rPr>
      <w:rFonts w:ascii="Courier New" w:hAnsi="Courier New" w:cs="Arial Black"/>
      <w:w w:val="100"/>
      <w:position w:val="-1"/>
      <w:effect w:val="none"/>
      <w:vertAlign w:val="baseline"/>
      <w:cs w:val="0"/>
      <w:em w:val="none"/>
    </w:rPr>
  </w:style>
  <w:style w:type="character" w:customStyle="1" w:styleId="WW8Num4z2">
    <w:name w:val="WW8Num4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8z1">
    <w:name w:val="WW8Num8z1"/>
    <w:rPr>
      <w:rFonts w:ascii="Arial Black" w:hAnsi="Arial Black"/>
      <w:b/>
      <w:i w:val="0"/>
      <w:w w:val="100"/>
      <w:position w:val="-1"/>
      <w:sz w:val="28"/>
      <w:szCs w:val="28"/>
      <w:effect w:val="none"/>
      <w:vertAlign w:val="baseline"/>
      <w:cs w:val="0"/>
      <w:em w:val="none"/>
    </w:rPr>
  </w:style>
  <w:style w:type="character" w:customStyle="1" w:styleId="WW8Num8z2">
    <w:name w:val="WW8Num8z2"/>
    <w:rPr>
      <w:rFonts w:ascii="Arial" w:hAnsi="Arial"/>
      <w:b/>
      <w:i w:val="0"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WW8Num8z3">
    <w:name w:val="WW8Num8z3"/>
    <w:rPr>
      <w:rFonts w:ascii="Arial" w:hAnsi="Arial"/>
      <w:caps w:val="0"/>
      <w:smallCaps w:val="0"/>
      <w:strike w:val="0"/>
      <w:dstrike w:val="0"/>
      <w:shadow w:val="0"/>
      <w:vanish w:val="0"/>
      <w:w w:val="100"/>
      <w:position w:val="0"/>
      <w:sz w:val="24"/>
      <w:szCs w:val="24"/>
      <w:u w:val="none"/>
      <w:effect w:val="none"/>
      <w:vertAlign w:val="baseline"/>
      <w:cs w:val="0"/>
      <w:em w:val="none"/>
    </w:rPr>
  </w:style>
  <w:style w:type="character" w:customStyle="1" w:styleId="WW8Num9z1">
    <w:name w:val="WW8Num9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9z2">
    <w:name w:val="WW8Num9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1z1">
    <w:name w:val="WW8Num11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11z2">
    <w:name w:val="WW8Num11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2z1">
    <w:name w:val="WW8Num12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12z2">
    <w:name w:val="WW8Num12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3z3">
    <w:name w:val="WW8Num13z3"/>
    <w:rPr>
      <w:rFonts w:ascii="Times New Roman" w:eastAsia="Times New Roman" w:hAnsi="Times New Roman" w:cs="Times New Roman"/>
      <w:w w:val="100"/>
      <w:position w:val="-1"/>
      <w:effect w:val="none"/>
      <w:vertAlign w:val="baseline"/>
      <w:cs w:val="0"/>
      <w:em w:val="none"/>
    </w:rPr>
  </w:style>
  <w:style w:type="character" w:customStyle="1" w:styleId="WW8Num14z1">
    <w:name w:val="WW8Num14z1"/>
    <w:rPr>
      <w:rFonts w:ascii="Arial Black" w:hAnsi="Arial Black"/>
      <w:b/>
      <w:i w:val="0"/>
      <w:w w:val="100"/>
      <w:position w:val="-1"/>
      <w:sz w:val="28"/>
      <w:szCs w:val="28"/>
      <w:effect w:val="none"/>
      <w:vertAlign w:val="baseline"/>
      <w:cs w:val="0"/>
      <w:em w:val="none"/>
    </w:rPr>
  </w:style>
  <w:style w:type="character" w:customStyle="1" w:styleId="WW8Num14z2">
    <w:name w:val="WW8Num14z2"/>
    <w:rPr>
      <w:rFonts w:ascii="Arial" w:hAnsi="Arial"/>
      <w:b/>
      <w:i w:val="0"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WW8Num14z3">
    <w:name w:val="WW8Num14z3"/>
    <w:rPr>
      <w:rFonts w:ascii="Arial" w:hAnsi="Arial"/>
      <w:caps w:val="0"/>
      <w:smallCaps w:val="0"/>
      <w:strike w:val="0"/>
      <w:dstrike w:val="0"/>
      <w:shadow w:val="0"/>
      <w:vanish w:val="0"/>
      <w:w w:val="100"/>
      <w:position w:val="0"/>
      <w:sz w:val="24"/>
      <w:szCs w:val="24"/>
      <w:u w:val="none"/>
      <w:effect w:val="none"/>
      <w:vertAlign w:val="baseline"/>
      <w:cs w:val="0"/>
      <w:em w:val="none"/>
    </w:rPr>
  </w:style>
  <w:style w:type="character" w:customStyle="1" w:styleId="WW8Num15z1">
    <w:name w:val="WW8Num15z1"/>
    <w:rPr>
      <w:rFonts w:ascii="Courier New" w:hAnsi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15z2">
    <w:name w:val="WW8Num15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18z4">
    <w:name w:val="WW8Num18z4"/>
    <w:rPr>
      <w:rFonts w:ascii="Courier New" w:hAnsi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19z0">
    <w:name w:val="WW8Num19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19z1">
    <w:name w:val="WW8Num19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19z2">
    <w:name w:val="WW8Num19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20z0">
    <w:name w:val="WW8Num20z0"/>
    <w:rPr>
      <w:rFonts w:ascii="Arial Black" w:hAnsi="Arial Black"/>
      <w:b/>
      <w:i w:val="0"/>
      <w:strike w:val="0"/>
      <w:dstrike w:val="0"/>
      <w:outline w:val="0"/>
      <w:shadow w:val="0"/>
      <w:vanish w:val="0"/>
      <w:w w:val="100"/>
      <w:position w:val="0"/>
      <w:sz w:val="28"/>
      <w:szCs w:val="28"/>
      <w:effect w:val="none"/>
      <w:vertAlign w:val="baseline"/>
      <w:cs w:val="0"/>
      <w:em w:val="none"/>
    </w:rPr>
  </w:style>
  <w:style w:type="character" w:customStyle="1" w:styleId="WW8Num20z1">
    <w:name w:val="WW8Num20z1"/>
    <w:rPr>
      <w:rFonts w:ascii="Arial Black" w:hAnsi="Arial Black"/>
      <w:b/>
      <w:i w:val="0"/>
      <w:w w:val="100"/>
      <w:position w:val="-1"/>
      <w:sz w:val="28"/>
      <w:szCs w:val="28"/>
      <w:effect w:val="none"/>
      <w:vertAlign w:val="baseline"/>
      <w:cs w:val="0"/>
      <w:em w:val="none"/>
    </w:rPr>
  </w:style>
  <w:style w:type="character" w:customStyle="1" w:styleId="WW8Num20z2">
    <w:name w:val="WW8Num20z2"/>
    <w:rPr>
      <w:rFonts w:ascii="Arial" w:hAnsi="Arial"/>
      <w:b/>
      <w:i w:val="0"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WW8Num20z3">
    <w:name w:val="WW8Num20z3"/>
    <w:rPr>
      <w:rFonts w:ascii="Arial" w:hAnsi="Arial"/>
      <w:caps w:val="0"/>
      <w:smallCaps w:val="0"/>
      <w:strike w:val="0"/>
      <w:dstrike w:val="0"/>
      <w:shadow w:val="0"/>
      <w:vanish w:val="0"/>
      <w:w w:val="100"/>
      <w:position w:val="0"/>
      <w:sz w:val="24"/>
      <w:szCs w:val="24"/>
      <w:u w:val="none"/>
      <w:effect w:val="none"/>
      <w:vertAlign w:val="baseline"/>
      <w:cs w:val="0"/>
      <w:em w:val="none"/>
    </w:rPr>
  </w:style>
  <w:style w:type="character" w:customStyle="1" w:styleId="WW8Num21z0">
    <w:name w:val="WW8Num21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21z1">
    <w:name w:val="WW8Num21z1"/>
    <w:rPr>
      <w:rFonts w:ascii="Symbol" w:eastAsia="Times New Roman" w:hAnsi="Symbol" w:cs="Times New Roman"/>
      <w:w w:val="100"/>
      <w:position w:val="-1"/>
      <w:effect w:val="none"/>
      <w:vertAlign w:val="baseline"/>
      <w:cs w:val="0"/>
      <w:em w:val="none"/>
    </w:rPr>
  </w:style>
  <w:style w:type="character" w:customStyle="1" w:styleId="WW8Num21z2">
    <w:name w:val="WW8Num21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21z4">
    <w:name w:val="WW8Num21z4"/>
    <w:rPr>
      <w:rFonts w:ascii="Courier New" w:hAnsi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22z0">
    <w:name w:val="WW8Num22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22z1">
    <w:name w:val="WW8Num22z1"/>
    <w:rPr>
      <w:rFonts w:ascii="Courier New" w:hAnsi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22z2">
    <w:name w:val="WW8Num22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23z0">
    <w:name w:val="WW8Num23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23z1">
    <w:name w:val="WW8Num23z1"/>
    <w:rPr>
      <w:rFonts w:ascii="Courier New" w:hAnsi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23z2">
    <w:name w:val="WW8Num23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24z0">
    <w:name w:val="WW8Num24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24z1">
    <w:name w:val="WW8Num24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24z5">
    <w:name w:val="WW8Num24z5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25z0">
    <w:name w:val="WW8Num25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25z1">
    <w:name w:val="WW8Num25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25z2">
    <w:name w:val="WW8Num25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26z0">
    <w:name w:val="WW8Num26z0"/>
    <w:rPr>
      <w:rFonts w:ascii="Times New Roman" w:hAnsi="Times New Roman" w:cs="Times New Roman"/>
      <w:w w:val="100"/>
      <w:position w:val="-1"/>
      <w:effect w:val="none"/>
      <w:vertAlign w:val="baseline"/>
      <w:cs w:val="0"/>
      <w:em w:val="none"/>
    </w:rPr>
  </w:style>
  <w:style w:type="character" w:customStyle="1" w:styleId="WW8Num26z2">
    <w:name w:val="WW8Num26z2"/>
    <w:rPr>
      <w:rFonts w:ascii="Wingdings" w:hAnsi="Wingdings" w:cs="Times New Roman"/>
      <w:w w:val="100"/>
      <w:position w:val="-1"/>
      <w:effect w:val="none"/>
      <w:vertAlign w:val="baseline"/>
      <w:cs w:val="0"/>
      <w:em w:val="none"/>
    </w:rPr>
  </w:style>
  <w:style w:type="character" w:customStyle="1" w:styleId="WW8Num26z3">
    <w:name w:val="WW8Num26z3"/>
    <w:rPr>
      <w:rFonts w:ascii="Symbol" w:hAnsi="Symbol" w:cs="Times New Roman"/>
      <w:w w:val="100"/>
      <w:position w:val="-1"/>
      <w:effect w:val="none"/>
      <w:vertAlign w:val="baseline"/>
      <w:cs w:val="0"/>
      <w:em w:val="none"/>
    </w:rPr>
  </w:style>
  <w:style w:type="character" w:customStyle="1" w:styleId="WW8Num26z4">
    <w:name w:val="WW8Num26z4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27z0">
    <w:name w:val="WW8Num27z0"/>
    <w:rPr>
      <w:rFonts w:ascii="Arial Black" w:hAnsi="Arial Black"/>
      <w:b/>
      <w:i w:val="0"/>
      <w:strike w:val="0"/>
      <w:dstrike w:val="0"/>
      <w:outline w:val="0"/>
      <w:shadow w:val="0"/>
      <w:vanish w:val="0"/>
      <w:w w:val="100"/>
      <w:position w:val="0"/>
      <w:sz w:val="28"/>
      <w:szCs w:val="28"/>
      <w:effect w:val="none"/>
      <w:vertAlign w:val="baseline"/>
      <w:cs w:val="0"/>
      <w:em w:val="none"/>
    </w:rPr>
  </w:style>
  <w:style w:type="character" w:customStyle="1" w:styleId="WW8Num27z1">
    <w:name w:val="WW8Num27z1"/>
    <w:rPr>
      <w:rFonts w:ascii="Arial Black" w:hAnsi="Arial Black"/>
      <w:b/>
      <w:i w:val="0"/>
      <w:w w:val="100"/>
      <w:position w:val="-1"/>
      <w:sz w:val="28"/>
      <w:szCs w:val="28"/>
      <w:effect w:val="none"/>
      <w:vertAlign w:val="baseline"/>
      <w:cs w:val="0"/>
      <w:em w:val="none"/>
    </w:rPr>
  </w:style>
  <w:style w:type="character" w:customStyle="1" w:styleId="WW8Num27z2">
    <w:name w:val="WW8Num27z2"/>
    <w:rPr>
      <w:rFonts w:ascii="Arial" w:hAnsi="Arial"/>
      <w:b/>
      <w:i w:val="0"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WW8Num27z3">
    <w:name w:val="WW8Num27z3"/>
    <w:rPr>
      <w:rFonts w:ascii="Arial" w:hAnsi="Arial"/>
      <w:caps w:val="0"/>
      <w:smallCaps w:val="0"/>
      <w:strike w:val="0"/>
      <w:dstrike w:val="0"/>
      <w:shadow w:val="0"/>
      <w:vanish w:val="0"/>
      <w:w w:val="100"/>
      <w:position w:val="0"/>
      <w:sz w:val="24"/>
      <w:szCs w:val="24"/>
      <w:u w:val="none"/>
      <w:effect w:val="none"/>
      <w:vertAlign w:val="baseline"/>
      <w:cs w:val="0"/>
      <w:em w:val="none"/>
    </w:rPr>
  </w:style>
  <w:style w:type="character" w:customStyle="1" w:styleId="WW8Num28z1">
    <w:name w:val="WW8Num28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28z2">
    <w:name w:val="WW8Num28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28z3">
    <w:name w:val="WW8Num28z3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29z0">
    <w:name w:val="WW8Num29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customStyle="1" w:styleId="WW8Num29z1">
    <w:name w:val="WW8Num29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WW8Num29z2">
    <w:name w:val="WW8Num29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customStyle="1" w:styleId="WW8Num30z0">
    <w:name w:val="WW8Num30z0"/>
    <w:rPr>
      <w:rFonts w:ascii="Arial Black" w:hAnsi="Arial Black"/>
      <w:b/>
      <w:i w:val="0"/>
      <w:strike w:val="0"/>
      <w:dstrike w:val="0"/>
      <w:outline w:val="0"/>
      <w:shadow w:val="0"/>
      <w:vanish w:val="0"/>
      <w:w w:val="100"/>
      <w:position w:val="0"/>
      <w:sz w:val="28"/>
      <w:szCs w:val="28"/>
      <w:effect w:val="none"/>
      <w:vertAlign w:val="baseline"/>
      <w:cs w:val="0"/>
      <w:em w:val="none"/>
    </w:rPr>
  </w:style>
  <w:style w:type="character" w:customStyle="1" w:styleId="WW8Num30z1">
    <w:name w:val="WW8Num30z1"/>
    <w:rPr>
      <w:rFonts w:ascii="Arial Black" w:hAnsi="Arial Black"/>
      <w:b/>
      <w:i w:val="0"/>
      <w:w w:val="100"/>
      <w:position w:val="-1"/>
      <w:sz w:val="28"/>
      <w:szCs w:val="28"/>
      <w:effect w:val="none"/>
      <w:vertAlign w:val="baseline"/>
      <w:cs w:val="0"/>
      <w:em w:val="none"/>
    </w:rPr>
  </w:style>
  <w:style w:type="character" w:customStyle="1" w:styleId="WW8Num30z2">
    <w:name w:val="WW8Num30z2"/>
    <w:rPr>
      <w:rFonts w:ascii="Arial" w:hAnsi="Arial"/>
      <w:b/>
      <w:i w:val="0"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WW8Num30z3">
    <w:name w:val="WW8Num30z3"/>
    <w:rPr>
      <w:rFonts w:ascii="Arial" w:hAnsi="Arial"/>
      <w:caps w:val="0"/>
      <w:smallCaps w:val="0"/>
      <w:strike w:val="0"/>
      <w:dstrike w:val="0"/>
      <w:shadow w:val="0"/>
      <w:vanish w:val="0"/>
      <w:w w:val="100"/>
      <w:position w:val="0"/>
      <w:sz w:val="24"/>
      <w:szCs w:val="24"/>
      <w:u w:val="none"/>
      <w:effect w:val="none"/>
      <w:vertAlign w:val="baseline"/>
      <w:cs w:val="0"/>
      <w:em w:val="none"/>
    </w:rPr>
  </w:style>
  <w:style w:type="character" w:customStyle="1" w:styleId="WW8NumSt38z0">
    <w:name w:val="WW8NumSt38z0"/>
    <w:rPr>
      <w:rFonts w:ascii="Arial Black" w:hAnsi="Arial Black"/>
      <w:b/>
      <w:i w:val="0"/>
      <w:strike w:val="0"/>
      <w:dstrike w:val="0"/>
      <w:outline w:val="0"/>
      <w:shadow w:val="0"/>
      <w:vanish w:val="0"/>
      <w:w w:val="100"/>
      <w:position w:val="0"/>
      <w:sz w:val="28"/>
      <w:szCs w:val="28"/>
      <w:effect w:val="none"/>
      <w:vertAlign w:val="baseline"/>
      <w:cs w:val="0"/>
      <w:em w:val="none"/>
    </w:rPr>
  </w:style>
  <w:style w:type="character" w:customStyle="1" w:styleId="WW8NumSt38z1">
    <w:name w:val="WW8NumSt38z1"/>
    <w:rPr>
      <w:rFonts w:ascii="Arial Black" w:hAnsi="Arial Black"/>
      <w:b/>
      <w:i w:val="0"/>
      <w:w w:val="100"/>
      <w:position w:val="-1"/>
      <w:sz w:val="28"/>
      <w:szCs w:val="28"/>
      <w:effect w:val="none"/>
      <w:vertAlign w:val="baseline"/>
      <w:cs w:val="0"/>
      <w:em w:val="none"/>
    </w:rPr>
  </w:style>
  <w:style w:type="character" w:customStyle="1" w:styleId="WW8NumSt38z2">
    <w:name w:val="WW8NumSt38z2"/>
    <w:rPr>
      <w:rFonts w:ascii="Arial" w:hAnsi="Arial"/>
      <w:b/>
      <w:i w:val="0"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WW8NumSt38z3">
    <w:name w:val="WW8NumSt38z3"/>
    <w:rPr>
      <w:rFonts w:ascii="Arial" w:hAnsi="Arial"/>
      <w:caps w:val="0"/>
      <w:smallCaps w:val="0"/>
      <w:strike w:val="0"/>
      <w:dstrike w:val="0"/>
      <w:shadow w:val="0"/>
      <w:vanish w:val="0"/>
      <w:w w:val="100"/>
      <w:position w:val="0"/>
      <w:sz w:val="24"/>
      <w:szCs w:val="24"/>
      <w:u w:val="none"/>
      <w:effect w:val="none"/>
      <w:vertAlign w:val="baseline"/>
      <w:cs w:val="0"/>
      <w:em w:val="none"/>
    </w:rPr>
  </w:style>
  <w:style w:type="character" w:customStyle="1" w:styleId="Domylnaczcionkaakapitu1">
    <w:name w:val="Domyślna czcionka akapitu1"/>
    <w:rPr>
      <w:w w:val="100"/>
      <w:position w:val="-1"/>
      <w:effect w:val="none"/>
      <w:vertAlign w:val="baseline"/>
      <w:cs w:val="0"/>
      <w:em w:val="none"/>
    </w:rPr>
  </w:style>
  <w:style w:type="character" w:styleId="Hipercze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styleId="Numerstrony">
    <w:name w:val="page number"/>
    <w:basedOn w:val="Domylnaczcionkaakapitu1"/>
    <w:rPr>
      <w:w w:val="100"/>
      <w:position w:val="-1"/>
      <w:effect w:val="none"/>
      <w:vertAlign w:val="baseline"/>
      <w:cs w:val="0"/>
      <w:em w:val="none"/>
    </w:rPr>
  </w:style>
  <w:style w:type="character" w:styleId="UyteHipercze">
    <w:name w:val="FollowedHyperlink"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character" w:styleId="Uwydatnienie">
    <w:name w:val="Emphasis"/>
    <w:rPr>
      <w:i/>
      <w:iCs/>
      <w:w w:val="100"/>
      <w:position w:val="-1"/>
      <w:effect w:val="none"/>
      <w:vertAlign w:val="baseline"/>
      <w:cs w:val="0"/>
      <w:em w:val="none"/>
    </w:rPr>
  </w:style>
  <w:style w:type="character" w:customStyle="1" w:styleId="LANSTERStandardZnak">
    <w:name w:val="LANSTER_Standard Znak"/>
    <w:rPr>
      <w:w w:val="100"/>
      <w:position w:val="-1"/>
      <w:sz w:val="24"/>
      <w:effect w:val="none"/>
      <w:vertAlign w:val="baseline"/>
      <w:cs w:val="0"/>
      <w:em w:val="none"/>
      <w:lang w:val="pl-PL"/>
    </w:rPr>
  </w:style>
  <w:style w:type="character" w:customStyle="1" w:styleId="Nagwek2Znak">
    <w:name w:val="Nagłówek 2 Znak"/>
    <w:rPr>
      <w:rFonts w:ascii="Arial" w:hAnsi="Arial"/>
      <w:b/>
      <w:w w:val="100"/>
      <w:position w:val="-1"/>
      <w:sz w:val="28"/>
      <w:szCs w:val="28"/>
      <w:effect w:val="none"/>
      <w:vertAlign w:val="baseline"/>
      <w:cs w:val="0"/>
      <w:em w:val="none"/>
    </w:rPr>
  </w:style>
  <w:style w:type="character" w:customStyle="1" w:styleId="TekstdymkaZnak">
    <w:name w:val="Tekst dymka Znak"/>
    <w:rPr>
      <w:rFonts w:ascii="Tahoma" w:hAnsi="Tahoma" w:cs="Tahoma"/>
      <w:w w:val="100"/>
      <w:position w:val="-1"/>
      <w:sz w:val="16"/>
      <w:szCs w:val="16"/>
      <w:effect w:val="none"/>
      <w:vertAlign w:val="baseline"/>
      <w:cs w:val="0"/>
      <w:em w:val="none"/>
      <w:lang w:val="pl-PL"/>
    </w:rPr>
  </w:style>
  <w:style w:type="character" w:customStyle="1" w:styleId="DataZnak">
    <w:name w:val="Data Znak"/>
    <w:rPr>
      <w:rFonts w:ascii="Arial" w:hAnsi="Arial"/>
      <w:w w:val="100"/>
      <w:position w:val="-1"/>
      <w:sz w:val="22"/>
      <w:effect w:val="none"/>
      <w:vertAlign w:val="baseline"/>
      <w:cs w:val="0"/>
      <w:em w:val="none"/>
    </w:rPr>
  </w:style>
  <w:style w:type="character" w:customStyle="1" w:styleId="TekstpodstawowyZnak">
    <w:name w:val="Tekst podstawowy Znak"/>
    <w:rPr>
      <w:rFonts w:ascii="Arial" w:hAnsi="Arial"/>
      <w:i/>
      <w:w w:val="100"/>
      <w:position w:val="-1"/>
      <w:sz w:val="22"/>
      <w:effect w:val="none"/>
      <w:vertAlign w:val="baseline"/>
      <w:cs w:val="0"/>
      <w:em w:val="none"/>
    </w:rPr>
  </w:style>
  <w:style w:type="character" w:customStyle="1" w:styleId="BodyTextFirstIndentChar">
    <w:name w:val="Body Text First Indent Char"/>
    <w:basedOn w:val="TekstpodstawowyZnak"/>
    <w:rPr>
      <w:rFonts w:ascii="Arial" w:hAnsi="Arial"/>
      <w:i/>
      <w:w w:val="100"/>
      <w:position w:val="-1"/>
      <w:sz w:val="22"/>
      <w:effect w:val="none"/>
      <w:vertAlign w:val="baseline"/>
      <w:cs w:val="0"/>
      <w:em w:val="none"/>
    </w:rPr>
  </w:style>
  <w:style w:type="character" w:customStyle="1" w:styleId="TekstpodstawowywcityZnak">
    <w:name w:val="Tekst podstawowy wcięty Znak"/>
    <w:rPr>
      <w:rFonts w:ascii="Arial" w:hAnsi="Arial"/>
      <w:b/>
      <w:w w:val="100"/>
      <w:position w:val="-1"/>
      <w:sz w:val="24"/>
      <w:effect w:val="none"/>
      <w:vertAlign w:val="baseline"/>
      <w:cs w:val="0"/>
      <w:em w:val="none"/>
    </w:rPr>
  </w:style>
  <w:style w:type="character" w:customStyle="1" w:styleId="BodyTextFirstIndent2Char">
    <w:name w:val="Body Text First Indent 2 Char"/>
    <w:basedOn w:val="TekstpodstawowywcityZnak"/>
    <w:rPr>
      <w:rFonts w:ascii="Arial" w:hAnsi="Arial"/>
      <w:b/>
      <w:w w:val="100"/>
      <w:position w:val="-1"/>
      <w:sz w:val="24"/>
      <w:effect w:val="none"/>
      <w:vertAlign w:val="baseline"/>
      <w:cs w:val="0"/>
      <w:em w:val="none"/>
    </w:rPr>
  </w:style>
  <w:style w:type="character" w:customStyle="1" w:styleId="ReportTextZnak">
    <w:name w:val="Report Text Znak"/>
    <w:rPr>
      <w:rFonts w:ascii="Arial" w:hAnsi="Arial"/>
      <w:w w:val="100"/>
      <w:position w:val="-1"/>
      <w:sz w:val="18"/>
      <w:effect w:val="none"/>
      <w:vertAlign w:val="baseline"/>
      <w:cs w:val="0"/>
      <w:em w:val="none"/>
      <w:lang w:val="pl-PL" w:eastAsia="ar-SA" w:bidi="ar-SA"/>
    </w:rPr>
  </w:style>
  <w:style w:type="character" w:customStyle="1" w:styleId="Nagwek3Znak">
    <w:name w:val="Nagłówek 3 Znak"/>
    <w:rPr>
      <w:rFonts w:ascii="Arial" w:hAnsi="Arial"/>
      <w:b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normalnyZnak">
    <w:name w:val="normalny Znak"/>
    <w:rPr>
      <w:rFonts w:ascii="Arial" w:hAnsi="Arial"/>
      <w:w w:val="100"/>
      <w:position w:val="-1"/>
      <w:sz w:val="22"/>
      <w:szCs w:val="24"/>
      <w:effect w:val="none"/>
      <w:vertAlign w:val="baseline"/>
      <w:cs w:val="0"/>
      <w:em w:val="none"/>
    </w:rPr>
  </w:style>
  <w:style w:type="character" w:customStyle="1" w:styleId="TekstprzypisukocowegoZnak">
    <w:name w:val="Tekst przypisu końcowego Znak"/>
    <w:rPr>
      <w:rFonts w:ascii="Arial" w:hAnsi="Arial"/>
      <w:w w:val="100"/>
      <w:position w:val="-1"/>
      <w:effect w:val="none"/>
      <w:vertAlign w:val="baseline"/>
      <w:cs w:val="0"/>
      <w:em w:val="none"/>
      <w:lang w:val="pl-PL"/>
    </w:rPr>
  </w:style>
  <w:style w:type="character" w:customStyle="1" w:styleId="Znakiprzypiswkocowych">
    <w:name w:val="Znaki przypisów końcowych"/>
    <w:rPr>
      <w:w w:val="100"/>
      <w:position w:val="-1"/>
      <w:effect w:val="none"/>
      <w:vertAlign w:val="superscript"/>
      <w:cs w:val="0"/>
      <w:em w:val="none"/>
    </w:rPr>
  </w:style>
  <w:style w:type="character" w:customStyle="1" w:styleId="Heading2Char1">
    <w:name w:val="Heading 2 Char1"/>
    <w:rPr>
      <w:rFonts w:ascii="Arial" w:hAnsi="Arial"/>
      <w:b/>
      <w:iCs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Char1">
    <w:name w:val="Char1"/>
    <w:rPr>
      <w:rFonts w:ascii="Arial" w:hAnsi="Arial"/>
      <w:b/>
      <w:iCs/>
      <w:w w:val="100"/>
      <w:position w:val="-1"/>
      <w:sz w:val="22"/>
      <w:szCs w:val="22"/>
      <w:effect w:val="none"/>
      <w:vertAlign w:val="baseline"/>
      <w:cs w:val="0"/>
      <w:em w:val="none"/>
      <w:lang w:val="en-GB" w:eastAsia="ar-SA" w:bidi="ar-SA"/>
    </w:rPr>
  </w:style>
  <w:style w:type="character" w:customStyle="1" w:styleId="PlandokumentuZnak">
    <w:name w:val="Plan dokumentu Znak"/>
    <w:rPr>
      <w:rFonts w:ascii="Tahoma" w:hAnsi="Tahoma" w:cs="Tahoma"/>
      <w:w w:val="100"/>
      <w:position w:val="-1"/>
      <w:effect w:val="none"/>
      <w:shd w:val="clear" w:color="auto" w:fill="000080"/>
      <w:vertAlign w:val="baseline"/>
      <w:cs w:val="0"/>
      <w:em w:val="none"/>
      <w:lang w:val="pl-PL"/>
    </w:rPr>
  </w:style>
  <w:style w:type="character" w:customStyle="1" w:styleId="StopkaZnakZnakZnak">
    <w:name w:val="Stopka Znak;Znak Znak"/>
    <w:rPr>
      <w:rFonts w:ascii="Arial" w:hAnsi="Arial"/>
      <w:w w:val="100"/>
      <w:position w:val="-1"/>
      <w:effect w:val="none"/>
      <w:vertAlign w:val="baseline"/>
      <w:cs w:val="0"/>
      <w:em w:val="none"/>
      <w:lang w:val="pl-PL"/>
    </w:rPr>
  </w:style>
  <w:style w:type="character" w:customStyle="1" w:styleId="PlainTextZnak">
    <w:name w:val="Plain Text Znak"/>
    <w:rPr>
      <w:rFonts w:ascii="Courier New" w:hAnsi="Courier New"/>
      <w:w w:val="100"/>
      <w:position w:val="-1"/>
      <w:sz w:val="24"/>
      <w:effect w:val="none"/>
      <w:vertAlign w:val="baseline"/>
      <w:cs w:val="0"/>
      <w:em w:val="none"/>
      <w:lang w:val="pl-PL"/>
    </w:rPr>
  </w:style>
  <w:style w:type="character" w:styleId="Tytuksiki">
    <w:name w:val="Book Title"/>
    <w:rPr>
      <w:b/>
      <w:bCs/>
      <w:smallCaps/>
      <w:spacing w:val="5"/>
      <w:w w:val="100"/>
      <w:position w:val="-1"/>
      <w:effect w:val="none"/>
      <w:vertAlign w:val="baseline"/>
      <w:cs w:val="0"/>
      <w:em w:val="none"/>
    </w:rPr>
  </w:style>
  <w:style w:type="character" w:styleId="Pogrubienie">
    <w:name w:val="Strong"/>
    <w:rPr>
      <w:rFonts w:ascii="Arial" w:hAnsi="Arial"/>
      <w:b w:val="0"/>
      <w:bCs/>
      <w:smallCaps/>
      <w:spacing w:val="5"/>
      <w:w w:val="100"/>
      <w:position w:val="-1"/>
      <w:sz w:val="22"/>
      <w:effect w:val="none"/>
      <w:vertAlign w:val="baseline"/>
      <w:cs w:val="0"/>
      <w:em w:val="none"/>
    </w:rPr>
  </w:style>
  <w:style w:type="character" w:customStyle="1" w:styleId="Odwoaniedokomentarza1">
    <w:name w:val="Odwołanie do komentarza1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customStyle="1" w:styleId="TekstkomentarzaZnak">
    <w:name w:val="Tekst komentarza Znak"/>
    <w:rPr>
      <w:rFonts w:ascii="Arial" w:hAnsi="Arial"/>
      <w:w w:val="100"/>
      <w:position w:val="-1"/>
      <w:effect w:val="none"/>
      <w:vertAlign w:val="baseline"/>
      <w:cs w:val="0"/>
      <w:em w:val="none"/>
      <w:lang w:val="pl-PL"/>
    </w:rPr>
  </w:style>
  <w:style w:type="character" w:customStyle="1" w:styleId="TematkomentarzaZnak">
    <w:name w:val="Temat komentarza Znak"/>
    <w:rPr>
      <w:rFonts w:ascii="Arial" w:hAnsi="Arial"/>
      <w:b/>
      <w:bCs/>
      <w:w w:val="100"/>
      <w:position w:val="-1"/>
      <w:effect w:val="none"/>
      <w:vertAlign w:val="baseline"/>
      <w:cs w:val="0"/>
      <w:em w:val="none"/>
      <w:lang w:val="pl-PL"/>
    </w:rPr>
  </w:style>
  <w:style w:type="character" w:styleId="Odwoanieintensywne">
    <w:name w:val="Intense Reference"/>
    <w:rPr>
      <w:b/>
      <w:bCs/>
      <w:smallCaps/>
      <w:color w:val="auto"/>
      <w:spacing w:val="5"/>
      <w:w w:val="100"/>
      <w:position w:val="-1"/>
      <w:u w:val="single"/>
      <w:effect w:val="none"/>
      <w:vertAlign w:val="baseline"/>
      <w:cs w:val="0"/>
      <w:em w:val="none"/>
    </w:rPr>
  </w:style>
  <w:style w:type="character" w:customStyle="1" w:styleId="CytatZnak">
    <w:name w:val="Cytat Znak"/>
    <w:rPr>
      <w:rFonts w:ascii="Arial" w:hAnsi="Arial"/>
      <w:i/>
      <w:iCs/>
      <w:color w:val="000000"/>
      <w:w w:val="100"/>
      <w:position w:val="-1"/>
      <w:sz w:val="22"/>
      <w:szCs w:val="22"/>
      <w:effect w:val="none"/>
      <w:vertAlign w:val="baseline"/>
      <w:cs w:val="0"/>
      <w:em w:val="none"/>
      <w:lang w:val="pl-PL"/>
    </w:rPr>
  </w:style>
  <w:style w:type="character" w:customStyle="1" w:styleId="NagwekZnak">
    <w:name w:val="Nagłówek Znak"/>
    <w:rPr>
      <w:rFonts w:ascii="Arial" w:hAnsi="Arial"/>
      <w:w w:val="100"/>
      <w:position w:val="-1"/>
      <w:sz w:val="22"/>
      <w:effect w:val="none"/>
      <w:vertAlign w:val="baseline"/>
      <w:cs w:val="0"/>
      <w:em w:val="none"/>
      <w:lang w:val="pl-PL"/>
    </w:rPr>
  </w:style>
  <w:style w:type="character" w:customStyle="1" w:styleId="PlandokumentuZnak1">
    <w:name w:val="Plan dokumentu Znak1"/>
    <w:rPr>
      <w:rFonts w:ascii="Tahoma" w:hAnsi="Tahoma" w:cs="Tahoma"/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customStyle="1" w:styleId="Nagwek20">
    <w:name w:val="Nagłówek2"/>
    <w:basedOn w:val="Normalny"/>
    <w:next w:val="Tekstpodstawowy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styleId="Tekstpodstawowy">
    <w:name w:val="Body Text"/>
    <w:basedOn w:val="Normalny"/>
    <w:rPr>
      <w:i/>
    </w:rPr>
  </w:style>
  <w:style w:type="paragraph" w:styleId="Lista">
    <w:name w:val="List"/>
    <w:basedOn w:val="Normalny"/>
    <w:pPr>
      <w:numPr>
        <w:numId w:val="7"/>
      </w:numPr>
      <w:spacing w:before="138"/>
      <w:ind w:left="346" w:hanging="1"/>
    </w:pPr>
    <w:rPr>
      <w:rFonts w:ascii="Times New Roman" w:hAnsi="Times New Roman"/>
      <w:lang w:val="en-GB"/>
    </w:rPr>
  </w:style>
  <w:style w:type="paragraph" w:customStyle="1" w:styleId="Podpis2">
    <w:name w:val="Podpis2"/>
    <w:basedOn w:val="Normalny"/>
    <w:pPr>
      <w:suppressLineNumbers/>
      <w:spacing w:after="120"/>
    </w:pPr>
    <w:rPr>
      <w:rFonts w:cs="Tahoma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Podpis1">
    <w:name w:val="Podpis1"/>
    <w:basedOn w:val="Normalny"/>
    <w:pPr>
      <w:suppressLineNumbers/>
      <w:spacing w:after="120"/>
    </w:pPr>
    <w:rPr>
      <w:rFonts w:cs="Tahoma"/>
      <w:i/>
      <w:iCs/>
      <w:sz w:val="24"/>
      <w:szCs w:val="24"/>
    </w:rPr>
  </w:style>
  <w:style w:type="paragraph" w:styleId="Indeks1">
    <w:name w:val="index 1"/>
    <w:basedOn w:val="Normalny"/>
    <w:next w:val="Normalny"/>
    <w:pPr>
      <w:ind w:left="220" w:hanging="220"/>
    </w:pPr>
    <w:rPr>
      <w:rFonts w:ascii="Times New Roman" w:hAnsi="Times New Roman"/>
      <w:sz w:val="18"/>
    </w:rPr>
  </w:style>
  <w:style w:type="paragraph" w:styleId="Indeks2">
    <w:name w:val="index 2"/>
    <w:basedOn w:val="Normalny"/>
    <w:next w:val="Normalny"/>
    <w:pPr>
      <w:ind w:left="440" w:hanging="220"/>
    </w:pPr>
    <w:rPr>
      <w:rFonts w:ascii="Times New Roman" w:hAnsi="Times New Roman"/>
      <w:sz w:val="18"/>
    </w:rPr>
  </w:style>
  <w:style w:type="paragraph" w:styleId="Indeks3">
    <w:name w:val="index 3"/>
    <w:basedOn w:val="Normalny"/>
    <w:next w:val="Normalny"/>
    <w:pPr>
      <w:ind w:left="660" w:hanging="220"/>
    </w:pPr>
    <w:rPr>
      <w:rFonts w:ascii="Times New Roman" w:hAnsi="Times New Roman"/>
      <w:sz w:val="18"/>
    </w:rPr>
  </w:style>
  <w:style w:type="paragraph" w:customStyle="1" w:styleId="Indeks41">
    <w:name w:val="Indeks 41"/>
    <w:basedOn w:val="Normalny"/>
    <w:next w:val="Normalny"/>
    <w:pPr>
      <w:ind w:left="880" w:hanging="220"/>
    </w:pPr>
    <w:rPr>
      <w:rFonts w:ascii="Times New Roman" w:hAnsi="Times New Roman"/>
      <w:sz w:val="18"/>
    </w:rPr>
  </w:style>
  <w:style w:type="paragraph" w:customStyle="1" w:styleId="Indeks51">
    <w:name w:val="Indeks 51"/>
    <w:basedOn w:val="Normalny"/>
    <w:next w:val="Normalny"/>
    <w:pPr>
      <w:ind w:left="1100" w:hanging="220"/>
    </w:pPr>
    <w:rPr>
      <w:rFonts w:ascii="Times New Roman" w:hAnsi="Times New Roman"/>
      <w:sz w:val="18"/>
    </w:rPr>
  </w:style>
  <w:style w:type="paragraph" w:customStyle="1" w:styleId="Indeks61">
    <w:name w:val="Indeks 61"/>
    <w:basedOn w:val="Normalny"/>
    <w:next w:val="Normalny"/>
    <w:pPr>
      <w:ind w:left="1320" w:hanging="220"/>
    </w:pPr>
    <w:rPr>
      <w:rFonts w:ascii="Times New Roman" w:hAnsi="Times New Roman"/>
      <w:sz w:val="18"/>
    </w:rPr>
  </w:style>
  <w:style w:type="paragraph" w:customStyle="1" w:styleId="Indeks71">
    <w:name w:val="Indeks 71"/>
    <w:basedOn w:val="Normalny"/>
    <w:next w:val="Normalny"/>
    <w:pPr>
      <w:ind w:left="1540" w:hanging="220"/>
    </w:pPr>
    <w:rPr>
      <w:rFonts w:ascii="Times New Roman" w:hAnsi="Times New Roman"/>
      <w:sz w:val="18"/>
    </w:rPr>
  </w:style>
  <w:style w:type="paragraph" w:customStyle="1" w:styleId="Indeks81">
    <w:name w:val="Indeks 81"/>
    <w:basedOn w:val="Normalny"/>
    <w:next w:val="Normalny"/>
    <w:pPr>
      <w:ind w:left="1760" w:hanging="220"/>
    </w:pPr>
    <w:rPr>
      <w:rFonts w:ascii="Times New Roman" w:hAnsi="Times New Roman"/>
      <w:sz w:val="18"/>
    </w:rPr>
  </w:style>
  <w:style w:type="paragraph" w:customStyle="1" w:styleId="Indeks91">
    <w:name w:val="Indeks 91"/>
    <w:basedOn w:val="Normalny"/>
    <w:next w:val="Normalny"/>
    <w:pPr>
      <w:ind w:left="1980" w:hanging="220"/>
    </w:pPr>
    <w:rPr>
      <w:rFonts w:ascii="Times New Roman" w:hAnsi="Times New Roman"/>
      <w:sz w:val="18"/>
    </w:rPr>
  </w:style>
  <w:style w:type="paragraph" w:styleId="Nagwekindeksu">
    <w:name w:val="index heading"/>
    <w:basedOn w:val="Normalny"/>
    <w:next w:val="Indeks1"/>
    <w:pPr>
      <w:spacing w:before="240" w:after="120"/>
      <w:jc w:val="center"/>
    </w:pPr>
    <w:rPr>
      <w:rFonts w:ascii="Times New Roman" w:hAnsi="Times New Roman"/>
      <w:b/>
      <w:sz w:val="26"/>
    </w:rPr>
  </w:style>
  <w:style w:type="paragraph" w:styleId="Spistreci1">
    <w:name w:val="toc 1"/>
    <w:basedOn w:val="Normalny"/>
    <w:next w:val="Normalny"/>
    <w:pPr>
      <w:spacing w:after="120"/>
      <w:jc w:val="left"/>
    </w:pPr>
    <w:rPr>
      <w:rFonts w:ascii="Calibri" w:hAnsi="Calibri"/>
      <w:b/>
      <w:bCs/>
      <w:caps/>
      <w:sz w:val="20"/>
    </w:rPr>
  </w:style>
  <w:style w:type="paragraph" w:styleId="Spistreci2">
    <w:name w:val="toc 2"/>
    <w:basedOn w:val="Normalny"/>
    <w:next w:val="Normalny"/>
    <w:pPr>
      <w:spacing w:before="0"/>
      <w:ind w:left="220"/>
      <w:jc w:val="left"/>
    </w:pPr>
    <w:rPr>
      <w:rFonts w:ascii="Calibri" w:hAnsi="Calibri"/>
      <w:bCs/>
      <w:smallCaps/>
      <w:sz w:val="20"/>
      <w:lang/>
    </w:rPr>
  </w:style>
  <w:style w:type="paragraph" w:styleId="Spistreci3">
    <w:name w:val="toc 3"/>
    <w:basedOn w:val="Normalny"/>
    <w:next w:val="Normalny"/>
    <w:pPr>
      <w:spacing w:before="0"/>
      <w:ind w:left="440"/>
      <w:jc w:val="left"/>
    </w:pPr>
    <w:rPr>
      <w:rFonts w:ascii="Calibri" w:hAnsi="Calibri"/>
      <w:b/>
      <w:i/>
      <w:iCs/>
      <w:sz w:val="20"/>
      <w:lang/>
    </w:rPr>
  </w:style>
  <w:style w:type="paragraph" w:styleId="Spistreci4">
    <w:name w:val="toc 4"/>
    <w:basedOn w:val="Normalny"/>
    <w:next w:val="Normalny"/>
    <w:pPr>
      <w:spacing w:before="0"/>
      <w:ind w:left="660" w:firstLine="0"/>
      <w:jc w:val="left"/>
    </w:pPr>
    <w:rPr>
      <w:rFonts w:ascii="Calibri" w:hAnsi="Calibri"/>
      <w:sz w:val="18"/>
      <w:szCs w:val="18"/>
    </w:rPr>
  </w:style>
  <w:style w:type="paragraph" w:styleId="Spistreci5">
    <w:name w:val="toc 5"/>
    <w:basedOn w:val="Normalny"/>
    <w:next w:val="Normalny"/>
    <w:pPr>
      <w:spacing w:before="0"/>
      <w:ind w:left="880" w:firstLine="0"/>
      <w:jc w:val="left"/>
    </w:pPr>
    <w:rPr>
      <w:rFonts w:ascii="Calibri" w:hAnsi="Calibri"/>
      <w:sz w:val="18"/>
      <w:szCs w:val="18"/>
    </w:rPr>
  </w:style>
  <w:style w:type="paragraph" w:styleId="Spistreci6">
    <w:name w:val="toc 6"/>
    <w:basedOn w:val="Normalny"/>
    <w:next w:val="Normalny"/>
    <w:pPr>
      <w:spacing w:before="0"/>
      <w:ind w:left="1100" w:firstLine="0"/>
      <w:jc w:val="left"/>
    </w:pPr>
    <w:rPr>
      <w:rFonts w:ascii="Calibri" w:hAnsi="Calibri"/>
      <w:sz w:val="18"/>
      <w:szCs w:val="18"/>
    </w:rPr>
  </w:style>
  <w:style w:type="paragraph" w:styleId="Spistreci7">
    <w:name w:val="toc 7"/>
    <w:basedOn w:val="Normalny"/>
    <w:next w:val="Normalny"/>
    <w:pPr>
      <w:spacing w:before="0"/>
      <w:ind w:left="1320" w:firstLine="0"/>
      <w:jc w:val="left"/>
    </w:pPr>
    <w:rPr>
      <w:rFonts w:ascii="Calibri" w:hAnsi="Calibri"/>
      <w:sz w:val="18"/>
      <w:szCs w:val="18"/>
    </w:rPr>
  </w:style>
  <w:style w:type="paragraph" w:styleId="Spistreci8">
    <w:name w:val="toc 8"/>
    <w:basedOn w:val="Normalny"/>
    <w:next w:val="Normalny"/>
    <w:pPr>
      <w:spacing w:before="0"/>
      <w:ind w:left="1540" w:firstLine="0"/>
      <w:jc w:val="left"/>
    </w:pPr>
    <w:rPr>
      <w:rFonts w:ascii="Calibri" w:hAnsi="Calibri"/>
      <w:sz w:val="18"/>
      <w:szCs w:val="18"/>
    </w:rPr>
  </w:style>
  <w:style w:type="paragraph" w:styleId="Spistreci9">
    <w:name w:val="toc 9"/>
    <w:basedOn w:val="Normalny"/>
    <w:next w:val="Normalny"/>
    <w:pPr>
      <w:spacing w:before="0"/>
      <w:ind w:left="1760" w:firstLine="0"/>
      <w:jc w:val="left"/>
    </w:pPr>
    <w:rPr>
      <w:rFonts w:ascii="Calibri" w:hAnsi="Calibri"/>
      <w:sz w:val="18"/>
      <w:szCs w:val="18"/>
    </w:rPr>
  </w:style>
  <w:style w:type="paragraph" w:customStyle="1" w:styleId="TytuNUMERACJA">
    <w:name w:val="Tytuł;NUMERACJA"/>
    <w:basedOn w:val="Normalny"/>
    <w:next w:val="Podtytu"/>
    <w:pPr>
      <w:jc w:val="center"/>
    </w:pPr>
    <w:rPr>
      <w:b/>
      <w:sz w:val="28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pPr>
      <w:spacing w:before="240" w:after="240"/>
      <w:ind w:left="240" w:right="240" w:firstLine="0"/>
    </w:pPr>
    <w:rPr>
      <w:rFonts w:ascii="Arial Unicode MS" w:eastAsia="Arial Unicode MS" w:hAnsi="Arial Unicode MS"/>
      <w:sz w:val="24"/>
    </w:rPr>
  </w:style>
  <w:style w:type="paragraph" w:styleId="Tekstpodstawowywcity">
    <w:name w:val="Body Text Indent"/>
    <w:basedOn w:val="Normalny"/>
    <w:rPr>
      <w:b/>
      <w:sz w:val="24"/>
    </w:rPr>
  </w:style>
  <w:style w:type="paragraph" w:customStyle="1" w:styleId="cieki">
    <w:name w:val="cieki"/>
    <w:pPr>
      <w:widowControl w:val="0"/>
      <w:spacing w:line="360" w:lineRule="auto"/>
      <w:ind w:leftChars="-1" w:left="-1" w:hangingChars="1" w:hanging="1"/>
      <w:jc w:val="both"/>
      <w:textDirection w:val="btLr"/>
      <w:textAlignment w:val="top"/>
      <w:outlineLvl w:val="0"/>
    </w:pPr>
    <w:rPr>
      <w:position w:val="-1"/>
      <w:sz w:val="24"/>
      <w:lang w:eastAsia="ar-SA"/>
    </w:rPr>
  </w:style>
  <w:style w:type="paragraph" w:customStyle="1" w:styleId="Bullet1">
    <w:name w:val="Bullet 1"/>
    <w:pPr>
      <w:tabs>
        <w:tab w:val="left" w:pos="3402"/>
      </w:tabs>
      <w:spacing w:line="1" w:lineRule="atLeast"/>
      <w:ind w:leftChars="-1" w:left="1134" w:hangingChars="1" w:hanging="567"/>
      <w:textDirection w:val="btLr"/>
      <w:textAlignment w:val="top"/>
      <w:outlineLvl w:val="0"/>
    </w:pPr>
    <w:rPr>
      <w:rFonts w:ascii="TimesNewRomanPS" w:eastAsia="Arial" w:hAnsi="TimesNewRomanPS"/>
      <w:color w:val="000000"/>
      <w:position w:val="-1"/>
      <w:sz w:val="22"/>
      <w:lang w:eastAsia="ar-SA"/>
    </w:rPr>
  </w:style>
  <w:style w:type="paragraph" w:customStyle="1" w:styleId="StopkaZnak">
    <w:name w:val="Stopka;Znak"/>
    <w:basedOn w:val="Normalny"/>
    <w:pPr>
      <w:spacing w:before="80"/>
    </w:pPr>
    <w:rPr>
      <w:sz w:val="20"/>
    </w:rPr>
  </w:style>
  <w:style w:type="paragraph" w:styleId="Nagwek">
    <w:name w:val="header"/>
    <w:basedOn w:val="Normalny"/>
  </w:style>
  <w:style w:type="paragraph" w:customStyle="1" w:styleId="Tekstpodstawowywcity21">
    <w:name w:val="Tekst podstawowy wcięty 21"/>
    <w:basedOn w:val="Normalny"/>
    <w:pPr>
      <w:ind w:left="567" w:firstLine="0"/>
    </w:pPr>
  </w:style>
  <w:style w:type="paragraph" w:customStyle="1" w:styleId="Tekstpodstawowy21">
    <w:name w:val="Tekst podstawowy 21"/>
    <w:basedOn w:val="Normalny"/>
    <w:pPr>
      <w:spacing w:line="320" w:lineRule="atLeast"/>
    </w:pPr>
  </w:style>
  <w:style w:type="paragraph" w:customStyle="1" w:styleId="Listapunktowana21">
    <w:name w:val="Lista punktowana 21"/>
    <w:basedOn w:val="Normalny"/>
    <w:pPr>
      <w:ind w:left="720" w:firstLine="0"/>
    </w:pPr>
    <w:rPr>
      <w:rFonts w:ascii="Times New Roman" w:hAnsi="Times New Roman"/>
      <w:sz w:val="20"/>
    </w:rPr>
  </w:style>
  <w:style w:type="paragraph" w:customStyle="1" w:styleId="Tekstpodstawowywcity31">
    <w:name w:val="Tekst podstawowy wcięty 31"/>
    <w:basedOn w:val="Normalny"/>
    <w:pPr>
      <w:ind w:left="2700" w:hanging="2700"/>
    </w:pPr>
  </w:style>
  <w:style w:type="paragraph" w:customStyle="1" w:styleId="Style3">
    <w:name w:val="Style3"/>
    <w:basedOn w:val="Normalny"/>
    <w:pPr>
      <w:spacing w:before="60"/>
      <w:jc w:val="center"/>
    </w:pPr>
    <w:rPr>
      <w:b/>
      <w:sz w:val="36"/>
      <w:lang w:val="fr-FR"/>
    </w:rPr>
  </w:style>
  <w:style w:type="paragraph" w:customStyle="1" w:styleId="Tekstpodstawowy31">
    <w:name w:val="Tekst podstawowy 31"/>
    <w:basedOn w:val="Normalny"/>
    <w:pPr>
      <w:spacing w:line="320" w:lineRule="atLeast"/>
    </w:pPr>
    <w:rPr>
      <w:i/>
      <w:iCs/>
      <w:u w:val="single"/>
    </w:rPr>
  </w:style>
  <w:style w:type="paragraph" w:customStyle="1" w:styleId="Plandokumentu1">
    <w:name w:val="Plan dokumentu1"/>
    <w:basedOn w:val="Normalny"/>
    <w:pPr>
      <w:shd w:val="clear" w:color="auto" w:fill="000080"/>
    </w:pPr>
    <w:rPr>
      <w:rFonts w:ascii="Tahoma" w:hAnsi="Tahoma" w:cs="Tahoma"/>
      <w:sz w:val="20"/>
    </w:rPr>
  </w:style>
  <w:style w:type="paragraph" w:customStyle="1" w:styleId="BodyText21">
    <w:name w:val="Body Text 21"/>
    <w:basedOn w:val="Normalny"/>
    <w:rPr>
      <w:rFonts w:ascii="Times New Roman" w:hAnsi="Times New Roman"/>
      <w:sz w:val="24"/>
    </w:rPr>
  </w:style>
  <w:style w:type="paragraph" w:customStyle="1" w:styleId="Wcicienormalne1">
    <w:name w:val="Wcięcie normalne1"/>
    <w:basedOn w:val="Normalny"/>
    <w:pPr>
      <w:ind w:left="708" w:firstLine="0"/>
    </w:pPr>
    <w:rPr>
      <w:sz w:val="20"/>
      <w:lang w:val="en-GB"/>
    </w:rPr>
  </w:style>
  <w:style w:type="paragraph" w:customStyle="1" w:styleId="font5">
    <w:name w:val="font5"/>
    <w:basedOn w:val="Normalny"/>
    <w:pPr>
      <w:spacing w:before="280" w:after="280"/>
    </w:pPr>
    <w:rPr>
      <w:sz w:val="20"/>
    </w:rPr>
  </w:style>
  <w:style w:type="paragraph" w:customStyle="1" w:styleId="xl37">
    <w:name w:val="xl37"/>
    <w:basedOn w:val="Normalny"/>
    <w:pPr>
      <w:spacing w:before="280" w:after="280"/>
      <w:jc w:val="right"/>
    </w:pPr>
    <w:rPr>
      <w:rFonts w:ascii="Times New Roman" w:hAnsi="Times New Roman"/>
      <w:sz w:val="20"/>
      <w:szCs w:val="24"/>
    </w:rPr>
  </w:style>
  <w:style w:type="paragraph" w:customStyle="1" w:styleId="xl28">
    <w:name w:val="xl28"/>
    <w:basedOn w:val="Normalny"/>
    <w:pPr>
      <w:spacing w:before="280" w:after="280"/>
    </w:pPr>
    <w:rPr>
      <w:rFonts w:ascii="Times New Roman" w:hAnsi="Times New Roman"/>
      <w:sz w:val="20"/>
      <w:szCs w:val="24"/>
    </w:rPr>
  </w:style>
  <w:style w:type="paragraph" w:customStyle="1" w:styleId="WW-Tekstpodstawowy3">
    <w:name w:val="WW-Tekst podstawowy 3"/>
    <w:basedOn w:val="Normalny"/>
    <w:pPr>
      <w:spacing w:after="120"/>
    </w:pPr>
    <w:rPr>
      <w:rFonts w:ascii="Times New Roman" w:hAnsi="Times New Roman"/>
      <w:sz w:val="16"/>
      <w:szCs w:val="16"/>
    </w:rPr>
  </w:style>
  <w:style w:type="paragraph" w:customStyle="1" w:styleId="Legenda1">
    <w:name w:val="Legenda1"/>
    <w:basedOn w:val="Normalny"/>
    <w:next w:val="Normalny"/>
    <w:pPr>
      <w:spacing w:before="60" w:after="60"/>
      <w:jc w:val="center"/>
    </w:pPr>
    <w:rPr>
      <w:b/>
      <w:sz w:val="28"/>
    </w:rPr>
  </w:style>
  <w:style w:type="paragraph" w:customStyle="1" w:styleId="Zwykytekst1">
    <w:name w:val="Zwykły tekst1"/>
    <w:basedOn w:val="Normalny"/>
    <w:rPr>
      <w:rFonts w:ascii="Courier New" w:hAnsi="Courier New" w:cs="Courier New"/>
      <w:sz w:val="20"/>
    </w:rPr>
  </w:style>
  <w:style w:type="paragraph" w:customStyle="1" w:styleId="xl56">
    <w:name w:val="xl56"/>
    <w:basedOn w:val="Normalny"/>
    <w:pPr>
      <w:spacing w:before="280" w:after="280"/>
      <w:jc w:val="center"/>
      <w:textAlignment w:val="center"/>
    </w:pPr>
    <w:rPr>
      <w:rFonts w:ascii="Tahoma" w:eastAsia="Arial Unicode MS" w:hAnsi="Tahoma" w:cs="Tahoma"/>
      <w:b/>
      <w:bCs/>
      <w:sz w:val="16"/>
      <w:szCs w:val="16"/>
    </w:rPr>
  </w:style>
  <w:style w:type="paragraph" w:customStyle="1" w:styleId="spistresci4">
    <w:name w:val="spis tresci 4"/>
    <w:basedOn w:val="Nagwek44H4-Heading4h4Naglwek4"/>
    <w:pPr>
      <w:numPr>
        <w:ilvl w:val="0"/>
        <w:numId w:val="0"/>
      </w:numPr>
      <w:tabs>
        <w:tab w:val="left" w:pos="1100"/>
        <w:tab w:val="right" w:leader="dot" w:pos="8777"/>
      </w:tabs>
      <w:ind w:leftChars="-1" w:hangingChars="1"/>
    </w:pPr>
    <w:rPr>
      <w:b w:val="0"/>
      <w:bCs/>
      <w:sz w:val="24"/>
      <w:szCs w:val="22"/>
      <w:lang/>
    </w:rPr>
  </w:style>
  <w:style w:type="paragraph" w:customStyle="1" w:styleId="Listapunktowana1">
    <w:name w:val="Lista punktowana1"/>
    <w:basedOn w:val="Normalny"/>
    <w:pPr>
      <w:numPr>
        <w:numId w:val="4"/>
      </w:numPr>
      <w:ind w:left="346" w:hanging="1"/>
    </w:pPr>
  </w:style>
  <w:style w:type="paragraph" w:customStyle="1" w:styleId="Default">
    <w:name w:val="Default"/>
    <w:pPr>
      <w:widowControl w:val="0"/>
      <w:autoSpaceDE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color w:val="000000"/>
      <w:position w:val="-1"/>
      <w:sz w:val="24"/>
      <w:szCs w:val="24"/>
      <w:lang w:val="en-US" w:eastAsia="ar-SA"/>
    </w:rPr>
  </w:style>
  <w:style w:type="paragraph" w:customStyle="1" w:styleId="LANSTERStandard">
    <w:name w:val="LANSTER_Standard"/>
    <w:basedOn w:val="Normalny"/>
    <w:pPr>
      <w:spacing w:before="0" w:after="120" w:line="360" w:lineRule="auto"/>
      <w:ind w:left="0" w:firstLine="709"/>
    </w:pPr>
    <w:rPr>
      <w:rFonts w:ascii="Times New Roman" w:hAnsi="Times New Roman"/>
      <w:sz w:val="24"/>
    </w:rPr>
  </w:style>
  <w:style w:type="paragraph" w:styleId="Akapitzlist">
    <w:name w:val="List Paragraph"/>
    <w:basedOn w:val="Normalny"/>
    <w:pPr>
      <w:spacing w:before="0"/>
      <w:ind w:left="720" w:firstLine="0"/>
      <w:jc w:val="left"/>
    </w:pPr>
    <w:rPr>
      <w:sz w:val="24"/>
      <w:szCs w:val="24"/>
    </w:rPr>
  </w:style>
  <w:style w:type="paragraph" w:styleId="Tekstdymka">
    <w:name w:val="Balloon Text"/>
    <w:basedOn w:val="Normalny"/>
    <w:pPr>
      <w:spacing w:before="0"/>
    </w:pPr>
    <w:rPr>
      <w:rFonts w:ascii="Tahoma" w:hAnsi="Tahoma" w:cs="Tahoma"/>
      <w:sz w:val="16"/>
      <w:szCs w:val="16"/>
    </w:rPr>
  </w:style>
  <w:style w:type="paragraph" w:customStyle="1" w:styleId="Lista21">
    <w:name w:val="Lista 21"/>
    <w:basedOn w:val="Normalny"/>
    <w:pPr>
      <w:ind w:left="566" w:hanging="283"/>
    </w:pPr>
  </w:style>
  <w:style w:type="paragraph" w:customStyle="1" w:styleId="Data1">
    <w:name w:val="Data1"/>
    <w:basedOn w:val="Normalny"/>
    <w:next w:val="Normalny"/>
  </w:style>
  <w:style w:type="paragraph" w:customStyle="1" w:styleId="Tekstpodstawowyzwciciem1">
    <w:name w:val="Tekst podstawowy z wcięciem1"/>
    <w:basedOn w:val="Tekstpodstawowy"/>
    <w:pPr>
      <w:spacing w:after="120"/>
      <w:ind w:left="0" w:firstLine="210"/>
    </w:pPr>
    <w:rPr>
      <w:i w:val="0"/>
    </w:rPr>
  </w:style>
  <w:style w:type="paragraph" w:customStyle="1" w:styleId="Tekstpodstawowyzwciciem21">
    <w:name w:val="Tekst podstawowy z wcięciem 21"/>
    <w:basedOn w:val="Tekstpodstawowywcity"/>
    <w:pPr>
      <w:spacing w:after="120"/>
      <w:ind w:left="283" w:firstLine="210"/>
    </w:pPr>
    <w:rPr>
      <w:b w:val="0"/>
      <w:sz w:val="22"/>
    </w:rPr>
  </w:style>
  <w:style w:type="paragraph" w:customStyle="1" w:styleId="ReportText">
    <w:name w:val="Report Text"/>
    <w:pPr>
      <w:spacing w:after="120" w:line="260" w:lineRule="atLeast"/>
      <w:ind w:leftChars="-1" w:left="1253" w:hangingChars="1" w:hanging="1"/>
      <w:textDirection w:val="btLr"/>
      <w:textAlignment w:val="top"/>
      <w:outlineLvl w:val="0"/>
    </w:pPr>
    <w:rPr>
      <w:rFonts w:ascii="Arial" w:eastAsia="Arial" w:hAnsi="Arial"/>
      <w:position w:val="-1"/>
      <w:sz w:val="18"/>
      <w:lang w:eastAsia="ar-SA"/>
    </w:rPr>
  </w:style>
  <w:style w:type="paragraph" w:customStyle="1" w:styleId="ReportList2">
    <w:name w:val="Report List 2"/>
    <w:basedOn w:val="Normalny"/>
    <w:pPr>
      <w:numPr>
        <w:numId w:val="6"/>
      </w:numPr>
      <w:spacing w:before="0" w:line="260" w:lineRule="atLeast"/>
      <w:ind w:left="346" w:hanging="1"/>
      <w:jc w:val="left"/>
    </w:pPr>
    <w:rPr>
      <w:sz w:val="20"/>
    </w:rPr>
  </w:style>
  <w:style w:type="paragraph" w:customStyle="1" w:styleId="Tekststandardowywypunktowany">
    <w:name w:val="Tekst standardowy wypunktowany"/>
    <w:basedOn w:val="Normalny"/>
    <w:pPr>
      <w:spacing w:before="0"/>
      <w:jc w:val="left"/>
    </w:pPr>
  </w:style>
  <w:style w:type="paragraph" w:customStyle="1" w:styleId="normalny0">
    <w:name w:val="normalny"/>
    <w:basedOn w:val="Normalny"/>
    <w:pPr>
      <w:jc w:val="left"/>
    </w:pPr>
    <w:rPr>
      <w:szCs w:val="24"/>
    </w:rPr>
  </w:style>
  <w:style w:type="paragraph" w:customStyle="1" w:styleId="INVtekst11">
    <w:name w:val="INV_tekst_11"/>
    <w:basedOn w:val="Normalny"/>
    <w:pPr>
      <w:autoSpaceDE w:val="0"/>
      <w:spacing w:before="0" w:line="288" w:lineRule="auto"/>
    </w:pPr>
    <w:rPr>
      <w:lang w:val="en-GB"/>
    </w:rPr>
  </w:style>
  <w:style w:type="paragraph" w:customStyle="1" w:styleId="BodyTextIndent21">
    <w:name w:val="Body Text Indent 21"/>
    <w:basedOn w:val="Normalny"/>
    <w:pPr>
      <w:autoSpaceDE w:val="0"/>
      <w:spacing w:before="0" w:line="360" w:lineRule="auto"/>
      <w:ind w:left="0" w:firstLine="709"/>
    </w:pPr>
    <w:rPr>
      <w:sz w:val="20"/>
      <w:szCs w:val="24"/>
    </w:rPr>
  </w:style>
  <w:style w:type="paragraph" w:customStyle="1" w:styleId="Lista-kontynuacja21">
    <w:name w:val="Lista - kontynuacja 21"/>
    <w:basedOn w:val="Normalny"/>
    <w:pPr>
      <w:spacing w:after="120"/>
      <w:ind w:left="566" w:firstLine="0"/>
    </w:pPr>
  </w:style>
  <w:style w:type="paragraph" w:customStyle="1" w:styleId="Listapunktowana31">
    <w:name w:val="Lista punktowana 31"/>
    <w:basedOn w:val="Normalny"/>
    <w:pPr>
      <w:numPr>
        <w:numId w:val="3"/>
      </w:numPr>
      <w:ind w:left="346" w:hanging="1"/>
    </w:pPr>
  </w:style>
  <w:style w:type="paragraph" w:styleId="Tekstprzypisukocowego">
    <w:name w:val="endnote text"/>
    <w:basedOn w:val="Normalny"/>
    <w:rPr>
      <w:sz w:val="20"/>
    </w:rPr>
  </w:style>
  <w:style w:type="paragraph" w:customStyle="1" w:styleId="Tekstblokowy1">
    <w:name w:val="Tekst blokowy1"/>
    <w:basedOn w:val="Normalny"/>
    <w:pPr>
      <w:autoSpaceDE w:val="0"/>
      <w:spacing w:after="120"/>
      <w:ind w:left="720" w:right="-205" w:hanging="454"/>
      <w:jc w:val="left"/>
    </w:pPr>
    <w:rPr>
      <w:szCs w:val="22"/>
    </w:rPr>
  </w:style>
  <w:style w:type="paragraph" w:styleId="Nagwekspisutreci">
    <w:name w:val="TOC Heading"/>
    <w:basedOn w:val="Nagwek1TopicHeading1opis"/>
    <w:next w:val="Normalny"/>
    <w:pPr>
      <w:keepLines/>
      <w:numPr>
        <w:numId w:val="0"/>
      </w:numPr>
      <w:spacing w:before="480" w:line="276" w:lineRule="auto"/>
      <w:ind w:leftChars="-1" w:hangingChars="1"/>
      <w:jc w:val="left"/>
    </w:pPr>
    <w:rPr>
      <w:rFonts w:ascii="Cambria" w:hAnsi="Cambria"/>
      <w:bCs/>
      <w:caps/>
      <w:color w:val="365F91"/>
      <w:szCs w:val="28"/>
      <w:lang w:val="en-US"/>
    </w:rPr>
  </w:style>
  <w:style w:type="paragraph" w:customStyle="1" w:styleId="opis2">
    <w:name w:val="opis2"/>
    <w:basedOn w:val="Normalny"/>
    <w:pPr>
      <w:tabs>
        <w:tab w:val="left" w:pos="9073"/>
      </w:tabs>
      <w:overflowPunct w:val="0"/>
      <w:autoSpaceDE w:val="0"/>
      <w:spacing w:before="0" w:line="360" w:lineRule="atLeast"/>
      <w:ind w:left="709" w:hanging="454"/>
      <w:textAlignment w:val="baseline"/>
    </w:pPr>
    <w:rPr>
      <w:rFonts w:ascii="Times New Roman" w:hAnsi="Times New Roman"/>
      <w:sz w:val="24"/>
    </w:rPr>
  </w:style>
  <w:style w:type="paragraph" w:customStyle="1" w:styleId="PlainText1">
    <w:name w:val="Plain Text1"/>
    <w:basedOn w:val="Normalny"/>
    <w:pPr>
      <w:overflowPunct w:val="0"/>
      <w:autoSpaceDE w:val="0"/>
      <w:spacing w:before="0"/>
      <w:ind w:left="454" w:hanging="454"/>
      <w:jc w:val="left"/>
      <w:textAlignment w:val="baseline"/>
    </w:pPr>
    <w:rPr>
      <w:rFonts w:ascii="Courier New" w:hAnsi="Courier New"/>
      <w:sz w:val="24"/>
    </w:rPr>
  </w:style>
  <w:style w:type="paragraph" w:customStyle="1" w:styleId="WW-Domylnie">
    <w:name w:val="WW-Domyślnie"/>
    <w:pPr>
      <w:widowControl w:val="0"/>
      <w:autoSpaceDE w:val="0"/>
      <w:spacing w:before="120" w:line="1" w:lineRule="atLeast"/>
      <w:ind w:leftChars="-1" w:left="454" w:hangingChars="1" w:hanging="454"/>
      <w:textDirection w:val="btLr"/>
      <w:textAlignment w:val="top"/>
      <w:outlineLvl w:val="0"/>
    </w:pPr>
    <w:rPr>
      <w:position w:val="-1"/>
      <w:sz w:val="24"/>
      <w:szCs w:val="24"/>
      <w:lang w:eastAsia="ar-SA"/>
    </w:rPr>
  </w:style>
  <w:style w:type="paragraph" w:styleId="Bezodstpw">
    <w:name w:val="No Spacing"/>
    <w:basedOn w:val="Tekstpodstawowywcity21"/>
    <w:next w:val="Tekstpodstawowywcity21"/>
    <w:pPr>
      <w:autoSpaceDE w:val="0"/>
      <w:spacing w:before="240" w:after="120"/>
      <w:ind w:left="0"/>
    </w:pPr>
    <w:rPr>
      <w:b/>
      <w:bCs/>
      <w:szCs w:val="22"/>
    </w:rPr>
  </w:style>
  <w:style w:type="paragraph" w:customStyle="1" w:styleId="Tekstkomentarza1">
    <w:name w:val="Tekst komentarza1"/>
    <w:basedOn w:val="Normalny"/>
    <w:pPr>
      <w:autoSpaceDE w:val="0"/>
      <w:spacing w:after="120"/>
      <w:ind w:left="454" w:hanging="454"/>
      <w:jc w:val="left"/>
    </w:pPr>
    <w:rPr>
      <w:sz w:val="20"/>
    </w:rPr>
  </w:style>
  <w:style w:type="paragraph" w:styleId="Tematkomentarza">
    <w:name w:val="annotation subject"/>
    <w:basedOn w:val="Tekstkomentarza1"/>
    <w:next w:val="Tekstkomentarza1"/>
    <w:rPr>
      <w:b/>
      <w:bCs/>
    </w:rPr>
  </w:style>
  <w:style w:type="paragraph" w:styleId="Cytat">
    <w:name w:val="Quote"/>
    <w:basedOn w:val="Normalny"/>
    <w:next w:val="Normalny"/>
    <w:pPr>
      <w:autoSpaceDE w:val="0"/>
      <w:spacing w:after="120"/>
      <w:ind w:left="454" w:hanging="454"/>
      <w:jc w:val="left"/>
    </w:pPr>
    <w:rPr>
      <w:i/>
      <w:iCs/>
      <w:color w:val="000000"/>
      <w:szCs w:val="22"/>
    </w:rPr>
  </w:style>
  <w:style w:type="paragraph" w:customStyle="1" w:styleId="wypunktowanie">
    <w:name w:val="wypunktowanie"/>
    <w:basedOn w:val="Listapunktowana1"/>
    <w:pPr>
      <w:numPr>
        <w:numId w:val="0"/>
      </w:numPr>
      <w:tabs>
        <w:tab w:val="left" w:pos="5529"/>
      </w:tabs>
      <w:spacing w:before="0"/>
      <w:ind w:leftChars="-1" w:left="1843" w:hangingChars="1" w:hanging="425"/>
    </w:pPr>
  </w:style>
  <w:style w:type="paragraph" w:customStyle="1" w:styleId="wypunktowanie2">
    <w:name w:val="wypunktowanie_2"/>
    <w:basedOn w:val="Normalny"/>
    <w:pPr>
      <w:numPr>
        <w:numId w:val="8"/>
      </w:numPr>
      <w:spacing w:before="0"/>
      <w:ind w:left="346" w:hanging="1"/>
      <w:jc w:val="left"/>
    </w:pPr>
    <w:rPr>
      <w:rFonts w:ascii="Fujiyama2" w:hAnsi="Fujiyama2"/>
      <w:sz w:val="24"/>
      <w:szCs w:val="24"/>
      <w:lang/>
    </w:rPr>
  </w:style>
  <w:style w:type="paragraph" w:customStyle="1" w:styleId="Spistreci10">
    <w:name w:val="Spis treści 10"/>
    <w:basedOn w:val="Indeks"/>
    <w:pPr>
      <w:tabs>
        <w:tab w:val="right" w:leader="dot" w:pos="12519"/>
      </w:tabs>
      <w:ind w:left="2547" w:firstLine="0"/>
    </w:p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Plandokumentu2">
    <w:name w:val="Plan dokumentu2"/>
    <w:basedOn w:val="Normalny"/>
    <w:rPr>
      <w:rFonts w:ascii="Tahoma" w:hAnsi="Tahoma" w:cs="Tahoma"/>
      <w:sz w:val="16"/>
      <w:szCs w:val="16"/>
    </w:rPr>
  </w:style>
  <w:style w:type="paragraph" w:styleId="Mapadokumentu">
    <w:name w:val="Document Map"/>
    <w:basedOn w:val="Normalny"/>
    <w:qFormat/>
    <w:rPr>
      <w:rFonts w:ascii="Tahoma" w:hAnsi="Tahoma" w:cs="Tahoma"/>
      <w:sz w:val="16"/>
      <w:szCs w:val="16"/>
    </w:rPr>
  </w:style>
  <w:style w:type="character" w:customStyle="1" w:styleId="PlandokumentuZnak2">
    <w:name w:val="Plan dokumentu Znak2"/>
    <w:rPr>
      <w:rFonts w:ascii="Tahoma" w:hAnsi="Tahoma" w:cs="Tahoma"/>
      <w:w w:val="100"/>
      <w:position w:val="-1"/>
      <w:sz w:val="16"/>
      <w:szCs w:val="16"/>
      <w:effect w:val="none"/>
      <w:vertAlign w:val="baseline"/>
      <w:cs w:val="0"/>
      <w:em w:val="none"/>
      <w:lang w:eastAsia="ar-SA"/>
    </w:rPr>
  </w:style>
  <w:style w:type="paragraph" w:customStyle="1" w:styleId="wypunktowanie1">
    <w:name w:val="wypunktowanie 1"/>
    <w:basedOn w:val="Normalny"/>
    <w:pPr>
      <w:numPr>
        <w:numId w:val="10"/>
      </w:numPr>
      <w:ind w:left="346" w:hanging="1"/>
    </w:pPr>
  </w:style>
  <w:style w:type="paragraph" w:customStyle="1" w:styleId="normalny1">
    <w:name w:val="normalny 1"/>
    <w:basedOn w:val="Normalny"/>
  </w:style>
  <w:style w:type="character" w:customStyle="1" w:styleId="wypunktowanie1Znak">
    <w:name w:val="wypunktowanie 1 Znak"/>
    <w:rPr>
      <w:rFonts w:ascii="Arial" w:hAnsi="Arial" w:cs="Arial"/>
      <w:w w:val="100"/>
      <w:position w:val="-1"/>
      <w:sz w:val="22"/>
      <w:effect w:val="none"/>
      <w:vertAlign w:val="baseline"/>
      <w:cs w:val="0"/>
      <w:em w:val="none"/>
      <w:lang w:eastAsia="ar-SA"/>
    </w:rPr>
  </w:style>
  <w:style w:type="paragraph" w:styleId="Tekstpodstawowywcity2">
    <w:name w:val="Body Text Indent 2"/>
    <w:basedOn w:val="Normalny"/>
    <w:qFormat/>
    <w:pPr>
      <w:spacing w:after="120" w:line="480" w:lineRule="auto"/>
      <w:ind w:left="283"/>
    </w:pPr>
  </w:style>
  <w:style w:type="character" w:customStyle="1" w:styleId="normalnyZnak1">
    <w:name w:val="normalny Znak1"/>
    <w:rPr>
      <w:rFonts w:ascii="Arial" w:hAnsi="Arial"/>
      <w:w w:val="100"/>
      <w:position w:val="-1"/>
      <w:sz w:val="22"/>
      <w:szCs w:val="24"/>
      <w:effect w:val="none"/>
      <w:vertAlign w:val="baseline"/>
      <w:cs w:val="0"/>
      <w:em w:val="none"/>
      <w:lang w:eastAsia="ar-SA"/>
    </w:rPr>
  </w:style>
  <w:style w:type="character" w:customStyle="1" w:styleId="normalny1Znak">
    <w:name w:val="normalny 1 Znak"/>
    <w:basedOn w:val="normalnyZnak1"/>
    <w:rPr>
      <w:rFonts w:ascii="Arial" w:hAnsi="Arial"/>
      <w:w w:val="100"/>
      <w:position w:val="-1"/>
      <w:sz w:val="22"/>
      <w:szCs w:val="24"/>
      <w:effect w:val="none"/>
      <w:vertAlign w:val="baseline"/>
      <w:cs w:val="0"/>
      <w:em w:val="none"/>
      <w:lang w:eastAsia="ar-SA"/>
    </w:rPr>
  </w:style>
  <w:style w:type="character" w:customStyle="1" w:styleId="Tekstpodstawowywcity2Znak">
    <w:name w:val="Tekst podstawowy wcięty 2 Znak"/>
    <w:rPr>
      <w:rFonts w:ascii="Arial" w:hAnsi="Arial"/>
      <w:w w:val="100"/>
      <w:position w:val="-1"/>
      <w:sz w:val="22"/>
      <w:effect w:val="none"/>
      <w:vertAlign w:val="baseline"/>
      <w:cs w:val="0"/>
      <w:em w:val="none"/>
      <w:lang w:eastAsia="ar-SA"/>
    </w:rPr>
  </w:style>
  <w:style w:type="paragraph" w:styleId="Listapunktowana">
    <w:name w:val="List Bullet"/>
    <w:basedOn w:val="Tekstpodstawowywcity"/>
    <w:pPr>
      <w:numPr>
        <w:numId w:val="9"/>
      </w:numPr>
      <w:suppressAutoHyphens/>
      <w:autoSpaceDE w:val="0"/>
      <w:autoSpaceDN w:val="0"/>
      <w:spacing w:before="0" w:after="60"/>
      <w:ind w:left="357" w:hanging="357"/>
      <w:jc w:val="left"/>
    </w:pPr>
    <w:rPr>
      <w:b w:val="0"/>
      <w:sz w:val="22"/>
      <w:szCs w:val="22"/>
      <w:lang w:eastAsia="en-US"/>
    </w:rPr>
  </w:style>
  <w:style w:type="paragraph" w:styleId="Tekstpodstawowy2">
    <w:name w:val="Body Text 2"/>
    <w:basedOn w:val="Normalny"/>
    <w:qFormat/>
    <w:pPr>
      <w:spacing w:after="120" w:line="480" w:lineRule="auto"/>
    </w:pPr>
  </w:style>
  <w:style w:type="character" w:customStyle="1" w:styleId="Tekstpodstawowy2Znak">
    <w:name w:val="Tekst podstawowy 2 Znak"/>
    <w:rPr>
      <w:rFonts w:ascii="Arial" w:hAnsi="Arial"/>
      <w:w w:val="100"/>
      <w:position w:val="-1"/>
      <w:sz w:val="22"/>
      <w:effect w:val="none"/>
      <w:vertAlign w:val="baseline"/>
      <w:cs w:val="0"/>
      <w:em w:val="none"/>
      <w:lang w:eastAsia="ar-SA"/>
    </w:rPr>
  </w:style>
  <w:style w:type="paragraph" w:customStyle="1" w:styleId="ReportTableText">
    <w:name w:val="Report Table Text"/>
    <w:basedOn w:val="Normalny"/>
    <w:pPr>
      <w:suppressAutoHyphens/>
      <w:spacing w:before="60" w:after="60" w:line="260" w:lineRule="atLeast"/>
      <w:jc w:val="left"/>
    </w:pPr>
    <w:rPr>
      <w:rFonts w:cs="Times New Roman"/>
      <w:sz w:val="18"/>
      <w:lang w:eastAsia="en-US"/>
    </w:rPr>
  </w:style>
  <w:style w:type="character" w:customStyle="1" w:styleId="TekstpodstawowywcityZnak1">
    <w:name w:val="Tekst podstawowy wcięty Znak1"/>
    <w:rPr>
      <w:rFonts w:ascii="Arial" w:hAnsi="Arial"/>
      <w:b/>
      <w:w w:val="100"/>
      <w:position w:val="-1"/>
      <w:sz w:val="24"/>
      <w:effect w:val="none"/>
      <w:vertAlign w:val="baseline"/>
      <w:cs w:val="0"/>
      <w:em w:val="none"/>
      <w:lang w:val="pl-PL" w:eastAsia="ar-SA"/>
    </w:rPr>
  </w:style>
  <w:style w:type="character" w:styleId="Odwoanieprzypisukocowego">
    <w:name w:val="endnote reference"/>
    <w:qFormat/>
    <w:rPr>
      <w:w w:val="100"/>
      <w:position w:val="-1"/>
      <w:effect w:val="none"/>
      <w:vertAlign w:val="superscript"/>
      <w:cs w:val="0"/>
      <w:em w:val="none"/>
    </w:rPr>
  </w:style>
  <w:style w:type="paragraph" w:styleId="Tekstpodstawowyzwciciem2">
    <w:name w:val="Body Text First Indent 2"/>
    <w:basedOn w:val="Tekstpodstawowywcity"/>
    <w:pPr>
      <w:suppressAutoHyphens/>
      <w:spacing w:after="120"/>
      <w:ind w:left="283" w:firstLine="210"/>
    </w:pPr>
    <w:rPr>
      <w:b w:val="0"/>
      <w:sz w:val="22"/>
      <w:lang w:eastAsia="pl-PL"/>
    </w:rPr>
  </w:style>
  <w:style w:type="character" w:customStyle="1" w:styleId="Tekstpodstawowyzwciciem2Znak">
    <w:name w:val="Tekst podstawowy z wcięciem 2 Znak"/>
    <w:rPr>
      <w:rFonts w:ascii="Arial" w:hAnsi="Arial"/>
      <w:b/>
      <w:w w:val="100"/>
      <w:position w:val="-1"/>
      <w:sz w:val="22"/>
      <w:effect w:val="none"/>
      <w:vertAlign w:val="baseline"/>
      <w:cs w:val="0"/>
      <w:em w:val="none"/>
      <w:lang w:val="pl-PL" w:eastAsia="pl-PL"/>
    </w:rPr>
  </w:style>
  <w:style w:type="paragraph" w:customStyle="1" w:styleId="uwydatnienie0">
    <w:name w:val="uwydatnienie"/>
    <w:basedOn w:val="Tekstpodstawowywcity"/>
    <w:pPr>
      <w:spacing w:before="240"/>
    </w:pPr>
    <w:rPr>
      <w:b w:val="0"/>
      <w:i/>
    </w:rPr>
  </w:style>
  <w:style w:type="character" w:customStyle="1" w:styleId="FontStyle37">
    <w:name w:val="Font Style37"/>
    <w:rPr>
      <w:rFonts w:ascii="Arial" w:hAnsi="Arial" w:cs="Arial"/>
      <w:w w:val="100"/>
      <w:position w:val="-1"/>
      <w:sz w:val="24"/>
      <w:szCs w:val="24"/>
      <w:effect w:val="none"/>
      <w:vertAlign w:val="baseline"/>
      <w:cs w:val="0"/>
      <w:em w:val="none"/>
    </w:rPr>
  </w:style>
  <w:style w:type="paragraph" w:styleId="Tekstpodstawowy3">
    <w:name w:val="Body Text 3"/>
    <w:basedOn w:val="Normalny"/>
    <w:qFormat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rPr>
      <w:rFonts w:ascii="Arial" w:hAnsi="Arial"/>
      <w:w w:val="100"/>
      <w:position w:val="-1"/>
      <w:sz w:val="16"/>
      <w:szCs w:val="16"/>
      <w:effect w:val="none"/>
      <w:vertAlign w:val="baseline"/>
      <w:cs w:val="0"/>
      <w:em w:val="none"/>
      <w:lang w:val="pl-PL" w:eastAsia="ar-SA"/>
    </w:rPr>
  </w:style>
  <w:style w:type="paragraph" w:customStyle="1" w:styleId="isocpeur">
    <w:name w:val="isocpeur"/>
    <w:basedOn w:val="Normalny"/>
    <w:pPr>
      <w:spacing w:before="0"/>
      <w:jc w:val="left"/>
    </w:pPr>
    <w:rPr>
      <w:rFonts w:ascii="ISOCPEUR" w:hAnsi="ISOCPEUR"/>
      <w:sz w:val="20"/>
      <w:szCs w:val="24"/>
    </w:rPr>
  </w:style>
  <w:style w:type="paragraph" w:customStyle="1" w:styleId="isocteur">
    <w:name w:val="isocteur"/>
    <w:basedOn w:val="Normalny"/>
    <w:pPr>
      <w:suppressAutoHyphens/>
      <w:spacing w:before="0"/>
      <w:jc w:val="left"/>
    </w:pPr>
    <w:rPr>
      <w:rFonts w:ascii="ISOCTEUR" w:hAnsi="ISOCTEUR"/>
      <w:sz w:val="20"/>
      <w:szCs w:val="24"/>
      <w:lang w:eastAsia="pl-PL"/>
    </w:rPr>
  </w:style>
  <w:style w:type="paragraph" w:customStyle="1" w:styleId="Domylnie">
    <w:name w:val="Domyślnie"/>
    <w:pPr>
      <w:widowControl w:val="0"/>
      <w:suppressAutoHyphens/>
      <w:autoSpaceDE w:val="0"/>
      <w:autoSpaceDN w:val="0"/>
      <w:adjustRightInd w:val="0"/>
      <w:spacing w:after="200" w:line="276" w:lineRule="auto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4"/>
      <w:szCs w:val="24"/>
      <w:lang/>
    </w:rPr>
  </w:style>
  <w:style w:type="paragraph" w:customStyle="1" w:styleId="PlainText2">
    <w:name w:val="Plain Text2"/>
    <w:basedOn w:val="Normalny"/>
    <w:pPr>
      <w:suppressAutoHyphens/>
      <w:overflowPunct w:val="0"/>
      <w:autoSpaceDE w:val="0"/>
      <w:autoSpaceDN w:val="0"/>
      <w:adjustRightInd w:val="0"/>
      <w:textAlignment w:val="baseline"/>
    </w:pPr>
    <w:rPr>
      <w:rFonts w:ascii="Courier New" w:hAnsi="Courier New" w:cs="Fujiyama2"/>
      <w:sz w:val="24"/>
      <w:lang w:eastAsia="pl-PL"/>
    </w:rPr>
  </w:style>
  <w:style w:type="paragraph" w:styleId="Tekstprzypisudolnego">
    <w:name w:val="footnote text"/>
    <w:basedOn w:val="Normalny"/>
    <w:qFormat/>
    <w:rPr>
      <w:sz w:val="20"/>
    </w:rPr>
  </w:style>
  <w:style w:type="character" w:customStyle="1" w:styleId="TekstprzypisudolnegoZnak">
    <w:name w:val="Tekst przypisu dolnego Znak"/>
    <w:rPr>
      <w:rFonts w:ascii="Arial" w:hAnsi="Arial"/>
      <w:w w:val="100"/>
      <w:position w:val="-1"/>
      <w:effect w:val="none"/>
      <w:vertAlign w:val="baseline"/>
      <w:cs w:val="0"/>
      <w:em w:val="none"/>
      <w:lang w:eastAsia="ar-SA"/>
    </w:rPr>
  </w:style>
  <w:style w:type="character" w:styleId="Odwoanieprzypisudolnego">
    <w:name w:val="footnote reference"/>
    <w:qFormat/>
    <w:rPr>
      <w:w w:val="100"/>
      <w:position w:val="-1"/>
      <w:effect w:val="none"/>
      <w:vertAlign w:val="superscript"/>
      <w:cs w:val="0"/>
      <w:em w:val="none"/>
    </w:rPr>
  </w:style>
  <w:style w:type="paragraph" w:styleId="HTML-wstpniesformatowany">
    <w:name w:val="HTML Preformatted"/>
    <w:basedOn w:val="Normalny"/>
    <w:qFormat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before="0"/>
      <w:jc w:val="left"/>
    </w:pPr>
    <w:rPr>
      <w:rFonts w:ascii="Courier New" w:hAnsi="Courier New" w:cs="Courier New"/>
      <w:sz w:val="20"/>
      <w:lang w:eastAsia="pl-PL"/>
    </w:rPr>
  </w:style>
  <w:style w:type="character" w:customStyle="1" w:styleId="HTML-wstpniesformatowanyZnak">
    <w:name w:val="HTML - wstępnie sformatowany Znak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customStyle="1" w:styleId="ReportTableTextZnak">
    <w:name w:val="Report Table Text Znak"/>
    <w:rPr>
      <w:rFonts w:ascii="Arial" w:hAnsi="Arial"/>
      <w:w w:val="100"/>
      <w:position w:val="-1"/>
      <w:sz w:val="18"/>
      <w:effect w:val="none"/>
      <w:vertAlign w:val="baseline"/>
      <w:cs w:val="0"/>
      <w:em w:val="none"/>
      <w:lang w:eastAsia="en-US"/>
    </w:rPr>
  </w:style>
  <w:style w:type="paragraph" w:customStyle="1" w:styleId="Pa1">
    <w:name w:val="Pa1"/>
    <w:basedOn w:val="Default"/>
    <w:next w:val="Default"/>
    <w:pPr>
      <w:widowControl/>
      <w:suppressAutoHyphens/>
      <w:autoSpaceDN w:val="0"/>
      <w:adjustRightInd w:val="0"/>
      <w:spacing w:line="201" w:lineRule="atLeast"/>
    </w:pPr>
    <w:rPr>
      <w:rFonts w:ascii="Helvetica Neue LT W1G" w:hAnsi="Helvetica Neue LT W1G"/>
      <w:color w:val="auto"/>
      <w:lang w:val="pl-PL" w:eastAsia="pl-PL"/>
    </w:rPr>
  </w:style>
  <w:style w:type="character" w:customStyle="1" w:styleId="A3">
    <w:name w:val="A3"/>
    <w:rPr>
      <w:color w:val="000000"/>
      <w:w w:val="100"/>
      <w:position w:val="-1"/>
      <w:sz w:val="11"/>
      <w:szCs w:val="11"/>
      <w:effect w:val="none"/>
      <w:vertAlign w:val="baseline"/>
      <w:cs w:val="0"/>
      <w:em w:val="none"/>
    </w:rPr>
  </w:style>
  <w:style w:type="paragraph" w:customStyle="1" w:styleId="aaWypunktowanie">
    <w:name w:val="aaWypunktowanie"/>
    <w:basedOn w:val="Normalny"/>
    <w:pPr>
      <w:suppressAutoHyphens/>
      <w:spacing w:before="0"/>
      <w:ind w:left="0"/>
    </w:pPr>
    <w:rPr>
      <w:rFonts w:ascii="Arial Narrow" w:hAnsi="Arial Narrow"/>
      <w:sz w:val="20"/>
      <w:lang w:eastAsia="pl-PL"/>
    </w:rPr>
  </w:style>
  <w:style w:type="character" w:customStyle="1" w:styleId="StopkaZnak1">
    <w:name w:val="Stopka Znak1"/>
    <w:rPr>
      <w:rFonts w:ascii="Arial" w:hAnsi="Arial" w:cs="Arial"/>
      <w:w w:val="100"/>
      <w:position w:val="-1"/>
      <w:effect w:val="none"/>
      <w:vertAlign w:val="baseline"/>
      <w:cs w:val="0"/>
      <w:em w:val="none"/>
      <w:lang w:eastAsia="ar-SA"/>
    </w:rPr>
  </w:style>
  <w:style w:type="character" w:customStyle="1" w:styleId="AkapitzlistZnak">
    <w:name w:val="Akapit z listą Znak"/>
    <w:rPr>
      <w:rFonts w:ascii="Arial" w:hAnsi="Arial" w:cs="Arial"/>
      <w:w w:val="100"/>
      <w:position w:val="-1"/>
      <w:sz w:val="24"/>
      <w:szCs w:val="24"/>
      <w:effect w:val="none"/>
      <w:vertAlign w:val="baseline"/>
      <w:cs w:val="0"/>
      <w:em w:val="none"/>
      <w:lang w:eastAsia="ar-SA"/>
    </w:rPr>
  </w:style>
  <w:style w:type="paragraph" w:styleId="Zwykytekst">
    <w:name w:val="Plain Text"/>
    <w:basedOn w:val="Normalny"/>
    <w:qFormat/>
    <w:pPr>
      <w:suppressAutoHyphens/>
      <w:spacing w:before="0"/>
      <w:ind w:left="0"/>
      <w:jc w:val="left"/>
    </w:pPr>
    <w:rPr>
      <w:rFonts w:ascii="Consolas" w:eastAsia="Calibri" w:hAnsi="Consolas" w:cs="Consolas"/>
      <w:sz w:val="21"/>
      <w:szCs w:val="21"/>
      <w:lang w:eastAsia="en-US"/>
    </w:rPr>
  </w:style>
  <w:style w:type="character" w:customStyle="1" w:styleId="ZwykytekstZnak">
    <w:name w:val="Zwykły tekst Znak"/>
    <w:rPr>
      <w:rFonts w:ascii="Consolas" w:eastAsia="Calibri" w:hAnsi="Consolas" w:cs="Consolas"/>
      <w:w w:val="100"/>
      <w:position w:val="-1"/>
      <w:sz w:val="21"/>
      <w:szCs w:val="21"/>
      <w:effect w:val="none"/>
      <w:vertAlign w:val="baseline"/>
      <w:cs w:val="0"/>
      <w:em w:val="none"/>
      <w:lang w:eastAsia="en-US"/>
    </w:rPr>
  </w:style>
  <w:style w:type="numbering" w:styleId="111111">
    <w:name w:val="Outline List 2"/>
    <w:basedOn w:val="Bezlisty"/>
  </w:style>
  <w:style w:type="paragraph" w:customStyle="1" w:styleId="wypunktowanieprc">
    <w:name w:val="wypunktowanie prc"/>
    <w:basedOn w:val="Normalny"/>
    <w:pPr>
      <w:numPr>
        <w:numId w:val="16"/>
      </w:numPr>
      <w:suppressAutoHyphens/>
      <w:ind w:left="346" w:hanging="1"/>
      <w:jc w:val="left"/>
    </w:pPr>
    <w:rPr>
      <w:lang w:eastAsia="pl-PL"/>
    </w:rPr>
  </w:style>
  <w:style w:type="character" w:customStyle="1" w:styleId="wypunktowanieprcZnak">
    <w:name w:val="wypunktowanie prc Znak"/>
    <w:rPr>
      <w:rFonts w:ascii="Arial" w:hAnsi="Arial" w:cs="Arial"/>
      <w:w w:val="100"/>
      <w:position w:val="-1"/>
      <w:sz w:val="22"/>
      <w:effect w:val="none"/>
      <w:vertAlign w:val="baseline"/>
      <w:cs w:val="0"/>
      <w:em w:val="none"/>
    </w:rPr>
  </w:style>
  <w:style w:type="character" w:customStyle="1" w:styleId="TytuZnakNUMERACJAZnak">
    <w:name w:val="Tytuł Znak;NUMERACJA Znak"/>
    <w:rPr>
      <w:rFonts w:ascii="Arial" w:hAnsi="Arial" w:cs="Arial"/>
      <w:b/>
      <w:w w:val="100"/>
      <w:position w:val="-1"/>
      <w:sz w:val="28"/>
      <w:effect w:val="none"/>
      <w:vertAlign w:val="baseline"/>
      <w:cs w:val="0"/>
      <w:em w:val="none"/>
      <w:lang w:eastAsia="ar-SA"/>
    </w:rPr>
  </w:style>
  <w:style w:type="paragraph" w:customStyle="1" w:styleId="PODSTAWOWY">
    <w:name w:val="PODSTAWOWY"/>
    <w:basedOn w:val="Tekstpodstawowy"/>
    <w:pPr>
      <w:suppressAutoHyphens/>
      <w:spacing w:before="80" w:after="80"/>
      <w:ind w:left="0" w:firstLine="567"/>
    </w:pPr>
    <w:rPr>
      <w:i w:val="0"/>
      <w:sz w:val="20"/>
      <w:lang w:eastAsia="pl-PL"/>
    </w:rPr>
  </w:style>
  <w:style w:type="character" w:customStyle="1" w:styleId="PODSTAWOWYZnak">
    <w:name w:val="PODSTAWOWY Znak"/>
    <w:rPr>
      <w:rFonts w:ascii="Arial" w:hAnsi="Arial" w:cs="Arial"/>
      <w:w w:val="100"/>
      <w:position w:val="-1"/>
      <w:effect w:val="none"/>
      <w:vertAlign w:val="baseline"/>
      <w:cs w:val="0"/>
      <w:em w:val="none"/>
    </w:rPr>
  </w:style>
  <w:style w:type="paragraph" w:customStyle="1" w:styleId="Arial11">
    <w:name w:val="Arial 11"/>
    <w:basedOn w:val="Normalny"/>
    <w:pPr>
      <w:suppressAutoHyphens/>
      <w:spacing w:before="0"/>
      <w:ind w:left="0"/>
      <w:jc w:val="left"/>
    </w:pPr>
    <w:rPr>
      <w:rFonts w:cs="Times New Roman"/>
      <w:szCs w:val="22"/>
      <w:lang w:eastAsia="en-US"/>
    </w:rPr>
  </w:style>
  <w:style w:type="character" w:customStyle="1" w:styleId="Arial11Znak">
    <w:name w:val="Arial 11 Znak"/>
    <w:rPr>
      <w:rFonts w:ascii="Arial" w:hAnsi="Arial"/>
      <w:w w:val="100"/>
      <w:position w:val="-1"/>
      <w:sz w:val="22"/>
      <w:szCs w:val="22"/>
      <w:effect w:val="none"/>
      <w:vertAlign w:val="baseline"/>
      <w:cs w:val="0"/>
      <w:em w:val="none"/>
      <w:lang w:eastAsia="en-US"/>
    </w:rPr>
  </w:style>
  <w:style w:type="paragraph" w:customStyle="1" w:styleId="Arial-12-B-biay">
    <w:name w:val="Arial-12-B-biały"/>
    <w:basedOn w:val="Nagwek7"/>
    <w:pPr>
      <w:keepNext/>
      <w:numPr>
        <w:ilvl w:val="0"/>
        <w:numId w:val="0"/>
      </w:numPr>
      <w:suppressAutoHyphens/>
      <w:spacing w:before="0" w:after="0"/>
      <w:ind w:leftChars="-1" w:left="346" w:hangingChars="1" w:hanging="1"/>
      <w:jc w:val="center"/>
    </w:pPr>
    <w:rPr>
      <w:rFonts w:cs="Times New Roman"/>
      <w:b/>
      <w:color w:val="FFFFFF"/>
      <w:sz w:val="24"/>
      <w:szCs w:val="24"/>
      <w:lang w:eastAsia="en-US"/>
    </w:rPr>
  </w:style>
  <w:style w:type="paragraph" w:customStyle="1" w:styleId="Arial-24">
    <w:name w:val="Arial-24"/>
    <w:basedOn w:val="Normalny"/>
    <w:pPr>
      <w:suppressAutoHyphens/>
      <w:spacing w:before="0"/>
      <w:ind w:left="0"/>
      <w:jc w:val="center"/>
    </w:pPr>
    <w:rPr>
      <w:rFonts w:cs="Times New Roman"/>
      <w:b/>
      <w:bCs/>
      <w:sz w:val="48"/>
      <w:lang w:eastAsia="en-US"/>
    </w:rPr>
  </w:style>
  <w:style w:type="character" w:customStyle="1" w:styleId="Arial-12-B-biayZnak">
    <w:name w:val="Arial-12-B-biały Znak"/>
    <w:rPr>
      <w:rFonts w:ascii="Arial" w:hAnsi="Arial"/>
      <w:b/>
      <w:color w:val="FFFFFF"/>
      <w:w w:val="100"/>
      <w:position w:val="-1"/>
      <w:sz w:val="24"/>
      <w:szCs w:val="24"/>
      <w:effect w:val="none"/>
      <w:vertAlign w:val="baseline"/>
      <w:cs w:val="0"/>
      <w:em w:val="none"/>
      <w:lang w:eastAsia="en-US"/>
    </w:rPr>
  </w:style>
  <w:style w:type="paragraph" w:customStyle="1" w:styleId="Arial11B">
    <w:name w:val="Arial 11 B"/>
    <w:basedOn w:val="Normalny"/>
    <w:pPr>
      <w:suppressAutoHyphens/>
      <w:spacing w:before="0"/>
      <w:ind w:left="0"/>
      <w:jc w:val="left"/>
    </w:pPr>
    <w:rPr>
      <w:rFonts w:cs="Times New Roman"/>
      <w:b/>
      <w:lang w:eastAsia="en-US"/>
    </w:rPr>
  </w:style>
  <w:style w:type="character" w:customStyle="1" w:styleId="Arial-24Znak">
    <w:name w:val="Arial-24 Znak"/>
    <w:rPr>
      <w:rFonts w:ascii="Arial" w:hAnsi="Arial"/>
      <w:b/>
      <w:bCs/>
      <w:w w:val="100"/>
      <w:position w:val="-1"/>
      <w:sz w:val="48"/>
      <w:effect w:val="none"/>
      <w:vertAlign w:val="baseline"/>
      <w:cs w:val="0"/>
      <w:em w:val="none"/>
      <w:lang w:eastAsia="en-US"/>
    </w:rPr>
  </w:style>
  <w:style w:type="paragraph" w:customStyle="1" w:styleId="Arial8">
    <w:name w:val="Arial 8"/>
    <w:basedOn w:val="Normalny"/>
    <w:pPr>
      <w:suppressAutoHyphens/>
      <w:spacing w:before="0"/>
      <w:ind w:left="0"/>
      <w:jc w:val="right"/>
    </w:pPr>
    <w:rPr>
      <w:rFonts w:cs="Times New Roman"/>
      <w:sz w:val="16"/>
      <w:szCs w:val="16"/>
      <w:lang w:eastAsia="en-US"/>
    </w:rPr>
  </w:style>
  <w:style w:type="character" w:customStyle="1" w:styleId="Arial11BZnak">
    <w:name w:val="Arial 11 B Znak"/>
    <w:rPr>
      <w:rFonts w:ascii="Arial" w:hAnsi="Arial"/>
      <w:b/>
      <w:w w:val="100"/>
      <w:position w:val="-1"/>
      <w:sz w:val="22"/>
      <w:effect w:val="none"/>
      <w:vertAlign w:val="baseline"/>
      <w:cs w:val="0"/>
      <w:em w:val="none"/>
      <w:lang w:eastAsia="en-US"/>
    </w:rPr>
  </w:style>
  <w:style w:type="character" w:customStyle="1" w:styleId="Arial8Znak">
    <w:name w:val="Arial 8 Znak"/>
    <w:rPr>
      <w:rFonts w:ascii="Arial" w:hAnsi="Arial"/>
      <w:w w:val="100"/>
      <w:position w:val="-1"/>
      <w:sz w:val="16"/>
      <w:szCs w:val="16"/>
      <w:effect w:val="none"/>
      <w:vertAlign w:val="baseline"/>
      <w:cs w:val="0"/>
      <w:em w:val="none"/>
      <w:lang w:eastAsia="en-US"/>
    </w:rPr>
  </w:style>
  <w:style w:type="paragraph" w:customStyle="1" w:styleId="ARIAL10">
    <w:name w:val="ARIAL 10"/>
    <w:basedOn w:val="Normalny"/>
    <w:pPr>
      <w:suppressAutoHyphens/>
      <w:spacing w:before="0"/>
      <w:ind w:left="0"/>
    </w:pPr>
    <w:rPr>
      <w:rFonts w:cs="Times New Roman"/>
      <w:sz w:val="20"/>
      <w:lang w:eastAsia="en-US"/>
    </w:rPr>
  </w:style>
  <w:style w:type="character" w:customStyle="1" w:styleId="ARIAL10Znak">
    <w:name w:val="ARIAL 10 Znak"/>
    <w:rPr>
      <w:rFonts w:ascii="Arial" w:hAnsi="Arial"/>
      <w:w w:val="100"/>
      <w:position w:val="-1"/>
      <w:effect w:val="none"/>
      <w:vertAlign w:val="baseline"/>
      <w:cs w:val="0"/>
      <w:em w:val="none"/>
      <w:lang w:eastAsia="en-US"/>
    </w:rPr>
  </w:style>
  <w:style w:type="table" w:customStyle="1" w:styleId="a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8">
    <w:basedOn w:val="TableNormal0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9">
    <w:basedOn w:val="TableNormal0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a">
    <w:basedOn w:val="TableNormal0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b">
    <w:basedOn w:val="TableNormal0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c">
    <w:basedOn w:val="TableNormal0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d">
    <w:basedOn w:val="TableNormal0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paragraph" w:styleId="Stopka">
    <w:name w:val="footer"/>
    <w:basedOn w:val="Normalny"/>
    <w:link w:val="StopkaZnak0"/>
    <w:uiPriority w:val="99"/>
    <w:unhideWhenUsed/>
    <w:rsid w:val="0074781B"/>
    <w:pPr>
      <w:tabs>
        <w:tab w:val="center" w:pos="4536"/>
        <w:tab w:val="right" w:pos="9072"/>
      </w:tabs>
      <w:spacing w:before="0" w:line="240" w:lineRule="auto"/>
    </w:pPr>
  </w:style>
  <w:style w:type="character" w:customStyle="1" w:styleId="StopkaZnak0">
    <w:name w:val="Stopka Znak"/>
    <w:basedOn w:val="Domylnaczcionkaakapitu"/>
    <w:link w:val="Stopka"/>
    <w:uiPriority w:val="99"/>
    <w:rsid w:val="0074781B"/>
    <w:rPr>
      <w:rFonts w:ascii="Arial" w:hAnsi="Arial" w:cs="Arial"/>
      <w:position w:val="-1"/>
      <w:sz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ZVTHoDYuiGRpCe2F4AuEF4s0LPw==">AMUW2mUUACKUMx2aN5X1u9ThBRrP+pn/03ATTyZhVGIUDv1DVLyB2RBcsYPOjtiEHb2pYuodlzO2JMQw5adWEGhXiqmz3+ptozFRp7k00wn51YRCYI/ZnZ/j6MDq/URbUWhzOThq7hhFAk44hMRIbn+dHA4I8wOum1b/zthMY3jRgmfoRnB8s4odo/mksxHJdsOIJAIO7nhrhL/JMj6DhlbsabVGeLTeOJu2OIrRtlzxYQwO/qgPShZyEh8TJB8lulzPh37nHax0Ro/CSWTGtr2aQ+L2j2zKUx0FL2wLWBnJoxpJPNc49J9rD9lTWekHhL4B3F6F11VPmQomfvjYKynGKvP+fN2pZ4MS9/u7wwyVifCDTmL1dpIaBJDlzcAiPrhfJIWNr6uw3L953zcFfr5OdAgGBeUe3/dT0fAEjv+4TpCVDvcd5TXDkpxZwEQgfeNgv/xyOGX5iLa2ojiXhopBlpduuL405Ep44Xh3rppYDmNLN2CnhAnFtlTnU3emxW/G0Mk1/4l4qZLoCCOPBZIEuQDFAwZmWzShuYCY220RWm4qeoSk5XfQSH0LK6oeCI27qYXVTL7JyxmAuA2DpVVAnHYDdDwRdOnoOMMsp9WGN3GBkRa0dFF0Z7MiuvlrzKQSz0izdjlk+D2h6wumle2hGadwrwRdcC1V3uwJu4RW3u6qxxVSbkP5TfzD/g+ycjAgF9PKNwFl8xvHPGYbSzBNxY6627l93QPeo+odCJwUhMGUWRzS1HDTml+tfwgCYkFc6wkUPTWG6sUkatnd01zfj7G6ebCpbdIBEtN63MmAPWi9XdcaLjvBCZ6mGOi511fLkFE5Mdv86FerVVhFfp7aitJs7v5FWntuWQjuvREKw0qv0AAO5HeojM16SWP4xZ9HpLGZh850Nm2dpC1fhQAyvNiramHhMxo/1Wob4IUV/jGlHFkZhpIyvf14HS1KEHQPqYk2KoQsCYMuHZjIaa+SXYPeQU5t09X94ryPue3Sf88+d7ZR1XuoYwSPRzCKKSAYIXhskUDQBo9+tvK4/BSOq/Bl0OuZWi+BUUZ+fijDqzeWl6HKzrRs9H1j4h1ys2O2j2nSCto3Wilv+Y2kHImB4Th+QxcR7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42</Pages>
  <Words>5803</Words>
  <Characters>34824</Characters>
  <Application>Microsoft Office Word</Application>
  <DocSecurity>0</DocSecurity>
  <Lines>290</Lines>
  <Paragraphs>81</Paragraphs>
  <ScaleCrop>false</ScaleCrop>
  <Company/>
  <LinksUpToDate>false</LinksUpToDate>
  <CharactersWithSpaces>40546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CAD8</dc:creator>
  <cp:lastModifiedBy>piotr.wilbik@apaka.local</cp:lastModifiedBy>
  <cp:revision>3</cp:revision>
  <cp:lastPrinted>2021-05-11T13:57:00Z</cp:lastPrinted>
  <dcterms:created xsi:type="dcterms:W3CDTF">2021-05-11T13:55:00Z</dcterms:created>
  <dcterms:modified xsi:type="dcterms:W3CDTF">2021-05-11T13:59:00Z</dcterms:modified>
</cp:coreProperties>
</file>