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B9E" w:rsidRPr="009F52D9" w:rsidRDefault="00D97B9E" w:rsidP="00D97B9E">
      <w:pPr>
        <w:rPr>
          <w:sz w:val="16"/>
          <w:szCs w:val="16"/>
        </w:rPr>
      </w:pPr>
      <w:bookmarkStart w:id="0" w:name="_Toc444859283"/>
      <w:r w:rsidRPr="0045477B">
        <w:rPr>
          <w:sz w:val="16"/>
        </w:rPr>
        <w:t xml:space="preserve">                                               </w:t>
      </w:r>
      <w:r>
        <w:rPr>
          <w:noProof/>
          <w:sz w:val="16"/>
        </w:rPr>
        <w:drawing>
          <wp:inline distT="0" distB="0" distL="0" distR="0">
            <wp:extent cx="2295525" cy="171450"/>
            <wp:effectExtent l="19050" t="0" r="952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71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F52D9">
        <w:rPr>
          <w:sz w:val="16"/>
        </w:rPr>
        <w:t xml:space="preserve">        </w:t>
      </w:r>
    </w:p>
    <w:p w:rsidR="00D97B9E" w:rsidRPr="009F52D9" w:rsidRDefault="00D97B9E" w:rsidP="00D97B9E">
      <w:pPr>
        <w:pStyle w:val="Legenda1"/>
        <w:spacing w:before="60"/>
        <w:jc w:val="left"/>
        <w:rPr>
          <w:rFonts w:ascii="Calibri" w:hAnsi="Calibri" w:cs="Aparajita"/>
          <w:b w:val="0"/>
          <w:sz w:val="18"/>
          <w:szCs w:val="16"/>
          <w:u w:val="single"/>
        </w:rPr>
      </w:pPr>
      <w:r w:rsidRPr="009F52D9">
        <w:rPr>
          <w:rFonts w:ascii="Calibri" w:hAnsi="Calibri" w:cs="Aparajita"/>
          <w:b w:val="0"/>
          <w:sz w:val="18"/>
          <w:szCs w:val="16"/>
          <w:u w:val="single"/>
        </w:rPr>
        <w:t>ulica Ignacego Krasickiego 45c lok 4   02-611 Warszawa    www.kwadratura.waw.pl  biuro@kwadratura.waw.pl    662 789</w:t>
      </w:r>
      <w:r w:rsidR="00BE0A10">
        <w:rPr>
          <w:rFonts w:ascii="Calibri" w:hAnsi="Calibri" w:cs="Aparajita"/>
          <w:b w:val="0"/>
          <w:sz w:val="18"/>
          <w:szCs w:val="16"/>
          <w:u w:val="single"/>
        </w:rPr>
        <w:t> </w:t>
      </w:r>
      <w:r w:rsidRPr="009F52D9">
        <w:rPr>
          <w:rFonts w:ascii="Calibri" w:hAnsi="Calibri" w:cs="Aparajita"/>
          <w:b w:val="0"/>
          <w:sz w:val="18"/>
          <w:szCs w:val="16"/>
          <w:u w:val="single"/>
        </w:rPr>
        <w:t>709</w:t>
      </w:r>
    </w:p>
    <w:p w:rsidR="00BE0A10" w:rsidRDefault="00BE0A10" w:rsidP="00D97B9E">
      <w:pPr>
        <w:rPr>
          <w:b/>
          <w:bCs/>
          <w:caps/>
          <w:sz w:val="28"/>
          <w:szCs w:val="28"/>
        </w:rPr>
      </w:pPr>
      <w:bookmarkStart w:id="1" w:name="_Toc493257379"/>
    </w:p>
    <w:p w:rsidR="00D97B9E" w:rsidRPr="00B81099" w:rsidRDefault="00D97B9E" w:rsidP="00B81099">
      <w:pPr>
        <w:jc w:val="center"/>
        <w:rPr>
          <w:b/>
          <w:bCs/>
          <w:caps/>
          <w:sz w:val="40"/>
          <w:szCs w:val="40"/>
        </w:rPr>
      </w:pPr>
      <w:r w:rsidRPr="00B81099">
        <w:rPr>
          <w:b/>
          <w:bCs/>
          <w:caps/>
          <w:sz w:val="40"/>
          <w:szCs w:val="40"/>
        </w:rPr>
        <w:t>PROJEKT WYKONAWCZY</w:t>
      </w:r>
    </w:p>
    <w:p w:rsidR="00D97B9E" w:rsidRPr="00B81099" w:rsidRDefault="00D97B9E" w:rsidP="00B81099">
      <w:pPr>
        <w:jc w:val="center"/>
        <w:rPr>
          <w:b/>
          <w:bCs/>
          <w:caps/>
          <w:sz w:val="40"/>
          <w:szCs w:val="40"/>
        </w:rPr>
      </w:pPr>
      <w:r w:rsidRPr="00B81099">
        <w:rPr>
          <w:b/>
          <w:bCs/>
          <w:caps/>
          <w:sz w:val="40"/>
          <w:szCs w:val="40"/>
        </w:rPr>
        <w:t>Instalacje elektryczne</w:t>
      </w:r>
    </w:p>
    <w:p w:rsidR="00BE0A10" w:rsidRPr="00675A5B" w:rsidRDefault="00BE0A10" w:rsidP="00BE0A10">
      <w:pPr>
        <w:pStyle w:val="Nagwek1"/>
        <w:numPr>
          <w:ilvl w:val="0"/>
          <w:numId w:val="0"/>
        </w:numPr>
        <w:ind w:firstLine="708"/>
        <w:rPr>
          <w:sz w:val="28"/>
          <w:szCs w:val="28"/>
        </w:rPr>
      </w:pPr>
      <w:r w:rsidRPr="00675A5B">
        <w:rPr>
          <w:sz w:val="28"/>
          <w:szCs w:val="28"/>
        </w:rPr>
        <w:tab/>
      </w:r>
    </w:p>
    <w:p w:rsidR="00BE0A10" w:rsidRDefault="00BE0A10" w:rsidP="00BE0A10">
      <w:pPr>
        <w:pBdr>
          <w:top w:val="single" w:sz="4" w:space="1" w:color="000000"/>
          <w:bottom w:val="single" w:sz="4" w:space="1" w:color="000000"/>
        </w:pBdr>
        <w:rPr>
          <w:rFonts w:cs="Arial"/>
        </w:rPr>
      </w:pPr>
      <w:r>
        <w:rPr>
          <w:rFonts w:cs="Arial"/>
          <w:b/>
        </w:rPr>
        <w:t>Nazwa i adres obiektu budowlanego</w:t>
      </w:r>
    </w:p>
    <w:p w:rsidR="00BE0A10" w:rsidRDefault="00BE0A10" w:rsidP="00BE0A10">
      <w:pPr>
        <w:ind w:left="708" w:firstLine="708"/>
        <w:rPr>
          <w:rFonts w:cs="Arial"/>
          <w:color w:val="222222"/>
        </w:rPr>
      </w:pPr>
    </w:p>
    <w:p w:rsidR="00BE0A10" w:rsidRDefault="00BE0A10" w:rsidP="00BE0A10">
      <w:pPr>
        <w:ind w:left="708"/>
        <w:rPr>
          <w:rFonts w:cs="Arial"/>
          <w:color w:val="000000"/>
        </w:rPr>
      </w:pPr>
      <w:r>
        <w:rPr>
          <w:rFonts w:cs="Arial"/>
          <w:color w:val="000000"/>
        </w:rPr>
        <w:t>Projekt remontu Laboratorium Wytrzymałości w części budynku Lotniczego, budynku Nowego Lotniczego MEiL ITLiMS</w:t>
      </w:r>
    </w:p>
    <w:p w:rsidR="00BE0A10" w:rsidRDefault="00BE0A10" w:rsidP="00BE0A10">
      <w:pPr>
        <w:rPr>
          <w:rFonts w:cs="Arial"/>
          <w:b/>
        </w:rPr>
      </w:pPr>
      <w:r>
        <w:rPr>
          <w:rFonts w:cs="Arial"/>
        </w:rPr>
        <w:tab/>
      </w:r>
      <w:r>
        <w:rPr>
          <w:rFonts w:cs="Arial"/>
        </w:rPr>
        <w:tab/>
      </w:r>
    </w:p>
    <w:p w:rsidR="00BE0A10" w:rsidRDefault="00BE0A10" w:rsidP="00BE0A10">
      <w:pPr>
        <w:pBdr>
          <w:top w:val="single" w:sz="4" w:space="1" w:color="000000"/>
          <w:bottom w:val="single" w:sz="4" w:space="1" w:color="000000"/>
        </w:pBdr>
        <w:rPr>
          <w:rFonts w:cs="Arial"/>
        </w:rPr>
      </w:pPr>
      <w:r>
        <w:rPr>
          <w:rFonts w:cs="Arial"/>
          <w:b/>
        </w:rPr>
        <w:t>Inwestor:</w:t>
      </w:r>
    </w:p>
    <w:p w:rsidR="00BE0A10" w:rsidRDefault="00BE0A10" w:rsidP="00BE0A10">
      <w:pPr>
        <w:ind w:left="708" w:firstLine="708"/>
        <w:rPr>
          <w:rFonts w:cs="Arial"/>
        </w:rPr>
      </w:pPr>
    </w:p>
    <w:p w:rsidR="00BE0A10" w:rsidRPr="00BE0A10" w:rsidRDefault="00BE0A10" w:rsidP="00BE0A10">
      <w:pPr>
        <w:ind w:left="708"/>
        <w:rPr>
          <w:rFonts w:cs="Arial"/>
          <w:color w:val="000000"/>
        </w:rPr>
      </w:pPr>
      <w:r w:rsidRPr="00BE0A10">
        <w:rPr>
          <w:rFonts w:cs="Arial"/>
          <w:color w:val="000000"/>
        </w:rPr>
        <w:t>Politechnika Warszawska</w:t>
      </w:r>
    </w:p>
    <w:p w:rsidR="00BE0A10" w:rsidRPr="00BE0A10" w:rsidRDefault="00BE0A10" w:rsidP="00BE0A10">
      <w:pPr>
        <w:ind w:left="708"/>
        <w:rPr>
          <w:rFonts w:cs="Arial"/>
          <w:color w:val="000000"/>
        </w:rPr>
      </w:pPr>
      <w:r w:rsidRPr="00BE0A10">
        <w:rPr>
          <w:rFonts w:cs="Arial"/>
          <w:color w:val="000000"/>
        </w:rPr>
        <w:t>Wydział Mechaniczny Energetyki i Lotnictwa</w:t>
      </w:r>
    </w:p>
    <w:p w:rsidR="00BE0A10" w:rsidRPr="00BE0A10" w:rsidRDefault="00BE0A10" w:rsidP="00BE0A10">
      <w:pPr>
        <w:ind w:left="708"/>
        <w:rPr>
          <w:rFonts w:cs="Arial"/>
          <w:color w:val="000000"/>
        </w:rPr>
      </w:pPr>
      <w:r w:rsidRPr="00BE0A10">
        <w:rPr>
          <w:rFonts w:cs="Arial"/>
          <w:color w:val="000000"/>
        </w:rPr>
        <w:t>00-665 Warszawa, ul. Nowowiejska 24</w:t>
      </w:r>
    </w:p>
    <w:p w:rsidR="00BE0A10" w:rsidRDefault="00BE0A10" w:rsidP="00BE0A10">
      <w:pPr>
        <w:ind w:left="708" w:firstLine="708"/>
        <w:rPr>
          <w:rFonts w:cs="Arial"/>
        </w:rPr>
      </w:pPr>
    </w:p>
    <w:p w:rsidR="00BE0A10" w:rsidRDefault="00BE0A10" w:rsidP="00BE0A10">
      <w:pPr>
        <w:pBdr>
          <w:top w:val="single" w:sz="4" w:space="1" w:color="000000"/>
          <w:bottom w:val="single" w:sz="4" w:space="1" w:color="000000"/>
        </w:pBdr>
        <w:rPr>
          <w:rFonts w:cs="Arial"/>
        </w:rPr>
      </w:pPr>
      <w:r>
        <w:rPr>
          <w:rFonts w:cs="Arial"/>
          <w:b/>
        </w:rPr>
        <w:t>Jednostka projektowa:</w:t>
      </w:r>
    </w:p>
    <w:p w:rsidR="00BE0A10" w:rsidRDefault="00BE0A10" w:rsidP="00BE0A10">
      <w:pPr>
        <w:ind w:left="1416"/>
        <w:rPr>
          <w:rFonts w:cs="Arial"/>
        </w:rPr>
      </w:pPr>
    </w:p>
    <w:p w:rsidR="00BE0A10" w:rsidRPr="00BE0A10" w:rsidRDefault="00BE0A10" w:rsidP="00BE0A10">
      <w:pPr>
        <w:ind w:left="708"/>
        <w:rPr>
          <w:rFonts w:cs="Arial"/>
          <w:color w:val="000000"/>
        </w:rPr>
      </w:pPr>
      <w:r w:rsidRPr="00BE0A10">
        <w:rPr>
          <w:rFonts w:cs="Arial"/>
          <w:color w:val="000000"/>
        </w:rPr>
        <w:t>KWADRATURA Sp. z o.o.</w:t>
      </w:r>
    </w:p>
    <w:p w:rsidR="00BE0A10" w:rsidRPr="00BE0A10" w:rsidRDefault="00BE0A10" w:rsidP="00BE0A10">
      <w:pPr>
        <w:ind w:left="708"/>
        <w:rPr>
          <w:rFonts w:cs="Arial"/>
          <w:color w:val="000000"/>
        </w:rPr>
      </w:pPr>
      <w:r w:rsidRPr="00BE0A10">
        <w:rPr>
          <w:rFonts w:cs="Arial"/>
          <w:color w:val="000000"/>
        </w:rPr>
        <w:t xml:space="preserve">ul. Krasickiego 45c lok.4, 02-611 Warszawa </w:t>
      </w:r>
    </w:p>
    <w:p w:rsidR="00BE0A10" w:rsidRDefault="00BE0A10" w:rsidP="00BE0A10">
      <w:pPr>
        <w:ind w:left="708" w:firstLine="708"/>
        <w:rPr>
          <w:rFonts w:cs="Arial"/>
        </w:rPr>
      </w:pPr>
    </w:p>
    <w:p w:rsidR="00BE0A10" w:rsidRDefault="00BE0A10" w:rsidP="00B81099">
      <w:pPr>
        <w:pBdr>
          <w:top w:val="single" w:sz="4" w:space="1" w:color="000000"/>
          <w:bottom w:val="single" w:sz="4" w:space="1" w:color="000000"/>
        </w:pBdr>
        <w:rPr>
          <w:rFonts w:cs="Arial"/>
          <w:b/>
        </w:rPr>
      </w:pPr>
      <w:r>
        <w:rPr>
          <w:rFonts w:cs="Arial"/>
          <w:b/>
        </w:rPr>
        <w:t>Opracowanie przygotowane przez:</w:t>
      </w:r>
    </w:p>
    <w:p w:rsidR="00BE0A10" w:rsidRDefault="00BE0A10" w:rsidP="00BE0A10">
      <w:pPr>
        <w:pStyle w:val="Bezodstpw2"/>
        <w:rPr>
          <w:rFonts w:ascii="Arial" w:hAnsi="Arial" w:cs="Arial"/>
          <w:b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b/>
          <w:lang w:val="pl-PL"/>
        </w:rPr>
      </w:pPr>
    </w:p>
    <w:p w:rsidR="00BE0A10" w:rsidRDefault="00B81099" w:rsidP="00BE0A10">
      <w:pPr>
        <w:pStyle w:val="Bezodstpw2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I</w:t>
      </w:r>
      <w:r w:rsidR="00BE0A10">
        <w:rPr>
          <w:rFonts w:ascii="Arial" w:hAnsi="Arial" w:cs="Arial"/>
          <w:b/>
          <w:lang w:val="pl-PL"/>
        </w:rPr>
        <w:t>NSTALACJE ELEKTRYCZNE:</w:t>
      </w:r>
    </w:p>
    <w:p w:rsidR="00BE0A10" w:rsidRDefault="00BE0A10" w:rsidP="00BE0A10">
      <w:pPr>
        <w:pStyle w:val="Bezodstpw2"/>
        <w:spacing w:line="240" w:lineRule="auto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spacing w:line="240" w:lineRule="auto"/>
        <w:rPr>
          <w:rFonts w:ascii="Arial" w:hAnsi="Arial" w:cs="Arial"/>
          <w:lang w:val="de-DE"/>
        </w:rPr>
      </w:pPr>
      <w:r>
        <w:rPr>
          <w:rFonts w:ascii="Arial" w:hAnsi="Arial" w:cs="Arial"/>
          <w:lang w:val="pl-PL"/>
        </w:rPr>
        <w:t>mgr inż. Jarosław Derlacki</w:t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</w:r>
      <w:r>
        <w:rPr>
          <w:rFonts w:ascii="Arial" w:hAnsi="Arial" w:cs="Arial"/>
          <w:lang w:val="pl-PL"/>
        </w:rPr>
        <w:tab/>
        <w:t xml:space="preserve">upr. bud. nr </w:t>
      </w:r>
      <w:r w:rsidR="00B81099">
        <w:rPr>
          <w:rFonts w:ascii="Arial" w:hAnsi="Arial" w:cs="Arial"/>
          <w:lang w:val="pl-PL"/>
        </w:rPr>
        <w:t>St-359/90</w:t>
      </w:r>
    </w:p>
    <w:p w:rsidR="00BE0A10" w:rsidRDefault="00BE0A10" w:rsidP="00BE0A10">
      <w:pPr>
        <w:pStyle w:val="Bezodstpw2"/>
        <w:spacing w:line="240" w:lineRule="auto"/>
        <w:rPr>
          <w:rFonts w:ascii="Arial" w:hAnsi="Arial" w:cs="Arial"/>
          <w:lang w:val="de-DE"/>
        </w:rPr>
      </w:pPr>
    </w:p>
    <w:p w:rsidR="00BE0A10" w:rsidRDefault="00BE0A10" w:rsidP="00BE0A10">
      <w:pPr>
        <w:pStyle w:val="Bezodstpw2"/>
        <w:rPr>
          <w:rFonts w:ascii="Arial" w:hAnsi="Arial" w:cs="Arial"/>
          <w:b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lang w:val="pl-PL"/>
        </w:rPr>
      </w:pPr>
    </w:p>
    <w:p w:rsidR="00B81099" w:rsidRDefault="00B81099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pStyle w:val="Bezodstpw2"/>
        <w:rPr>
          <w:rFonts w:ascii="Arial" w:hAnsi="Arial" w:cs="Arial"/>
          <w:lang w:val="pl-PL"/>
        </w:rPr>
      </w:pPr>
    </w:p>
    <w:p w:rsidR="00BE0A10" w:rsidRDefault="00BE0A10" w:rsidP="00BE0A10">
      <w:pPr>
        <w:rPr>
          <w:rFonts w:cs="Arial"/>
        </w:rPr>
      </w:pPr>
    </w:p>
    <w:p w:rsidR="00B81099" w:rsidRDefault="00B81099" w:rsidP="00BE0A10">
      <w:pPr>
        <w:rPr>
          <w:rFonts w:cs="Arial"/>
        </w:rPr>
      </w:pPr>
    </w:p>
    <w:p w:rsidR="00B81099" w:rsidRDefault="00B81099" w:rsidP="00BE0A10">
      <w:pPr>
        <w:rPr>
          <w:rFonts w:cs="Arial"/>
        </w:rPr>
      </w:pPr>
    </w:p>
    <w:p w:rsidR="00B81099" w:rsidRDefault="00B81099" w:rsidP="00BE0A10">
      <w:pPr>
        <w:rPr>
          <w:rFonts w:cs="Arial"/>
        </w:rPr>
      </w:pPr>
    </w:p>
    <w:p w:rsidR="00B81099" w:rsidRDefault="00B81099" w:rsidP="00BE0A10">
      <w:pPr>
        <w:rPr>
          <w:rFonts w:cs="Arial"/>
        </w:rPr>
      </w:pPr>
    </w:p>
    <w:p w:rsidR="00B81099" w:rsidRDefault="00B81099" w:rsidP="00BE0A10">
      <w:pPr>
        <w:rPr>
          <w:rFonts w:cs="Arial"/>
        </w:rPr>
      </w:pPr>
    </w:p>
    <w:p w:rsidR="00BE0A10" w:rsidRPr="00B81099" w:rsidRDefault="00BE0A10" w:rsidP="00BE0A10">
      <w:pPr>
        <w:pBdr>
          <w:top w:val="single" w:sz="4" w:space="1" w:color="000000"/>
          <w:bottom w:val="single" w:sz="4" w:space="1" w:color="000000"/>
        </w:pBdr>
        <w:jc w:val="center"/>
        <w:rPr>
          <w:rFonts w:cs="Arial"/>
          <w:sz w:val="16"/>
        </w:rPr>
      </w:pPr>
      <w:r w:rsidRPr="00B81099">
        <w:rPr>
          <w:rFonts w:cs="Arial"/>
        </w:rPr>
        <w:t xml:space="preserve">Sporządzono dnia  </w:t>
      </w:r>
      <w:r w:rsidR="00B81099" w:rsidRPr="00B81099">
        <w:rPr>
          <w:rFonts w:cs="Arial"/>
        </w:rPr>
        <w:t>30.10.2019</w:t>
      </w:r>
      <w:r w:rsidRPr="00B81099">
        <w:rPr>
          <w:rFonts w:cs="Arial"/>
        </w:rPr>
        <w:t>r w Warszawie</w:t>
      </w:r>
      <w:r w:rsidRPr="00B81099">
        <w:rPr>
          <w:rFonts w:cs="Arial"/>
        </w:rPr>
        <w:tab/>
      </w:r>
      <w:r w:rsidRPr="00B81099">
        <w:rPr>
          <w:rFonts w:cs="Arial"/>
        </w:rPr>
        <w:tab/>
      </w:r>
      <w:r w:rsidRPr="00B81099">
        <w:rPr>
          <w:rFonts w:cs="Arial"/>
        </w:rPr>
        <w:tab/>
      </w:r>
      <w:r w:rsidRPr="00B81099">
        <w:rPr>
          <w:rFonts w:cs="Arial"/>
        </w:rPr>
        <w:tab/>
        <w:t>egz.</w:t>
      </w:r>
    </w:p>
    <w:p w:rsidR="00BE0A10" w:rsidRDefault="00BE0A10" w:rsidP="00D97B9E">
      <w:pPr>
        <w:rPr>
          <w:b/>
          <w:bCs/>
          <w:caps/>
          <w:sz w:val="28"/>
          <w:szCs w:val="28"/>
        </w:rPr>
      </w:pPr>
    </w:p>
    <w:p w:rsidR="009C35A9" w:rsidRPr="000962A6" w:rsidRDefault="00BE0A10" w:rsidP="00B81099">
      <w:pPr>
        <w:rPr>
          <w:b/>
          <w:sz w:val="28"/>
          <w:szCs w:val="28"/>
        </w:rPr>
      </w:pPr>
      <w:r>
        <w:rPr>
          <w:b/>
          <w:bCs/>
          <w:caps/>
          <w:sz w:val="28"/>
          <w:szCs w:val="28"/>
        </w:rPr>
        <w:br w:type="column"/>
      </w:r>
      <w:bookmarkEnd w:id="0"/>
      <w:bookmarkEnd w:id="1"/>
    </w:p>
    <w:p w:rsidR="00A776D6" w:rsidRPr="00E15F2D" w:rsidRDefault="00A23072" w:rsidP="00160373">
      <w:pPr>
        <w:rPr>
          <w:b/>
          <w:sz w:val="24"/>
          <w:szCs w:val="24"/>
        </w:rPr>
      </w:pPr>
      <w:r>
        <w:rPr>
          <w:b/>
          <w:sz w:val="24"/>
          <w:szCs w:val="24"/>
        </w:rPr>
        <w:t>SPIS ZAWARTOŚCI</w:t>
      </w:r>
      <w:r w:rsidR="00A776D6" w:rsidRPr="00E15F2D">
        <w:rPr>
          <w:b/>
          <w:sz w:val="24"/>
          <w:szCs w:val="24"/>
        </w:rPr>
        <w:t xml:space="preserve"> OPRACOWANIA</w:t>
      </w:r>
    </w:p>
    <w:p w:rsidR="00A776D6" w:rsidRPr="005163ED" w:rsidRDefault="00A776D6" w:rsidP="00160373">
      <w:pPr>
        <w:rPr>
          <w:b/>
          <w:sz w:val="20"/>
        </w:rPr>
      </w:pPr>
    </w:p>
    <w:p w:rsidR="009C35A9" w:rsidRDefault="00816D86" w:rsidP="00160373">
      <w:pPr>
        <w:spacing w:before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CZĘŚĆ </w:t>
      </w:r>
      <w:r w:rsidR="009C35A9" w:rsidRPr="00BF365A">
        <w:rPr>
          <w:rFonts w:cs="Arial"/>
          <w:b/>
          <w:szCs w:val="22"/>
        </w:rPr>
        <w:t>OPIS</w:t>
      </w:r>
      <w:r>
        <w:rPr>
          <w:rFonts w:cs="Arial"/>
          <w:b/>
          <w:szCs w:val="22"/>
        </w:rPr>
        <w:t>OWA</w:t>
      </w:r>
    </w:p>
    <w:p w:rsidR="00816D86" w:rsidRPr="009B0E23" w:rsidRDefault="00816D86" w:rsidP="00160373">
      <w:pPr>
        <w:spacing w:before="60"/>
        <w:jc w:val="left"/>
        <w:rPr>
          <w:rFonts w:cs="Arial"/>
          <w:sz w:val="20"/>
        </w:rPr>
      </w:pPr>
      <w:r w:rsidRPr="009B0E23">
        <w:rPr>
          <w:rFonts w:cs="Arial"/>
          <w:sz w:val="20"/>
        </w:rPr>
        <w:t>Opis do projektu instalacji elektry</w:t>
      </w:r>
      <w:r w:rsidR="001D7F3B" w:rsidRPr="009B0E23">
        <w:rPr>
          <w:rFonts w:cs="Arial"/>
          <w:sz w:val="20"/>
        </w:rPr>
        <w:t>cznych</w:t>
      </w:r>
    </w:p>
    <w:p w:rsidR="00DE5DEB" w:rsidRPr="00DE5DEB" w:rsidRDefault="00DE5DEB" w:rsidP="00DE5DEB">
      <w:pPr>
        <w:spacing w:before="60"/>
        <w:jc w:val="left"/>
        <w:rPr>
          <w:rFonts w:cs="Arial"/>
          <w:sz w:val="20"/>
        </w:rPr>
      </w:pPr>
      <w:r>
        <w:rPr>
          <w:rFonts w:cs="Arial"/>
          <w:sz w:val="20"/>
        </w:rPr>
        <w:t>O</w:t>
      </w:r>
      <w:r w:rsidRPr="00DE5DEB">
        <w:rPr>
          <w:rFonts w:cs="Arial"/>
          <w:sz w:val="20"/>
        </w:rPr>
        <w:t>bliczenia techniczne</w:t>
      </w:r>
    </w:p>
    <w:p w:rsidR="00A23072" w:rsidRDefault="00A23072" w:rsidP="00160373">
      <w:pPr>
        <w:spacing w:before="60"/>
        <w:jc w:val="left"/>
        <w:rPr>
          <w:rFonts w:cs="Arial"/>
          <w:szCs w:val="22"/>
        </w:rPr>
      </w:pPr>
    </w:p>
    <w:p w:rsidR="0064418D" w:rsidRDefault="0064418D" w:rsidP="00160373">
      <w:pPr>
        <w:spacing w:before="60"/>
        <w:jc w:val="left"/>
        <w:rPr>
          <w:rFonts w:cs="Arial"/>
          <w:szCs w:val="22"/>
        </w:rPr>
      </w:pPr>
    </w:p>
    <w:p w:rsidR="0064418D" w:rsidRDefault="0064418D" w:rsidP="0064418D">
      <w:pPr>
        <w:spacing w:before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DOKUMENT</w:t>
      </w:r>
      <w:r w:rsidRPr="00BF365A">
        <w:rPr>
          <w:rFonts w:cs="Arial"/>
          <w:b/>
          <w:szCs w:val="22"/>
        </w:rPr>
        <w:t>Y</w:t>
      </w:r>
      <w:r>
        <w:rPr>
          <w:rFonts w:cs="Arial"/>
          <w:b/>
          <w:szCs w:val="22"/>
        </w:rPr>
        <w:t xml:space="preserve"> FORMALNO-PRAWNE</w:t>
      </w:r>
    </w:p>
    <w:p w:rsidR="0064418D" w:rsidRPr="009B0E23" w:rsidRDefault="0064418D" w:rsidP="0064418D">
      <w:pPr>
        <w:numPr>
          <w:ilvl w:val="0"/>
          <w:numId w:val="6"/>
        </w:numPr>
        <w:spacing w:before="60"/>
        <w:ind w:left="426"/>
        <w:jc w:val="left"/>
        <w:rPr>
          <w:rFonts w:cs="Arial"/>
          <w:sz w:val="20"/>
        </w:rPr>
      </w:pPr>
      <w:r w:rsidRPr="009B0E23">
        <w:rPr>
          <w:rFonts w:cs="Arial"/>
          <w:sz w:val="20"/>
        </w:rPr>
        <w:t>Kopia uprawnień projektanta</w:t>
      </w:r>
    </w:p>
    <w:p w:rsidR="0064418D" w:rsidRPr="000B508D" w:rsidRDefault="0064418D" w:rsidP="0064418D">
      <w:pPr>
        <w:numPr>
          <w:ilvl w:val="0"/>
          <w:numId w:val="6"/>
        </w:numPr>
        <w:spacing w:before="60"/>
        <w:ind w:left="426"/>
        <w:jc w:val="left"/>
        <w:rPr>
          <w:rFonts w:cs="Arial"/>
          <w:sz w:val="20"/>
        </w:rPr>
      </w:pPr>
      <w:r w:rsidRPr="000B508D">
        <w:rPr>
          <w:rFonts w:cs="Arial"/>
          <w:sz w:val="20"/>
        </w:rPr>
        <w:t>Kopia zaświadczenia o pr</w:t>
      </w:r>
      <w:r>
        <w:rPr>
          <w:rFonts w:cs="Arial"/>
          <w:sz w:val="20"/>
        </w:rPr>
        <w:t>z</w:t>
      </w:r>
      <w:r w:rsidR="00DE5DEB">
        <w:rPr>
          <w:rFonts w:cs="Arial"/>
          <w:sz w:val="20"/>
        </w:rPr>
        <w:t>ynależności do Izby projektant</w:t>
      </w:r>
    </w:p>
    <w:p w:rsidR="0064418D" w:rsidRPr="009B0E23" w:rsidRDefault="0064418D" w:rsidP="0064418D">
      <w:pPr>
        <w:numPr>
          <w:ilvl w:val="0"/>
          <w:numId w:val="6"/>
        </w:numPr>
        <w:spacing w:before="60"/>
        <w:ind w:left="426"/>
        <w:jc w:val="left"/>
        <w:rPr>
          <w:rFonts w:cs="Arial"/>
          <w:sz w:val="20"/>
        </w:rPr>
      </w:pPr>
      <w:r w:rsidRPr="009B0E23">
        <w:rPr>
          <w:rFonts w:cs="Arial"/>
          <w:sz w:val="20"/>
        </w:rPr>
        <w:t>Oświadcze</w:t>
      </w:r>
      <w:r>
        <w:rPr>
          <w:rFonts w:cs="Arial"/>
          <w:sz w:val="20"/>
        </w:rPr>
        <w:t>nie projektanta i spraw</w:t>
      </w:r>
      <w:r w:rsidR="005E4651">
        <w:rPr>
          <w:rFonts w:cs="Arial"/>
          <w:sz w:val="20"/>
        </w:rPr>
        <w:t>dzającego</w:t>
      </w:r>
    </w:p>
    <w:p w:rsidR="0064418D" w:rsidRDefault="0064418D" w:rsidP="00160373">
      <w:pPr>
        <w:spacing w:before="60"/>
        <w:jc w:val="left"/>
        <w:rPr>
          <w:rFonts w:cs="Arial"/>
          <w:szCs w:val="22"/>
        </w:rPr>
      </w:pPr>
    </w:p>
    <w:p w:rsidR="0064418D" w:rsidRPr="00A23072" w:rsidRDefault="0064418D" w:rsidP="00160373">
      <w:pPr>
        <w:spacing w:before="60"/>
        <w:jc w:val="left"/>
        <w:rPr>
          <w:rFonts w:cs="Arial"/>
          <w:szCs w:val="22"/>
        </w:rPr>
      </w:pPr>
    </w:p>
    <w:p w:rsidR="00A776D6" w:rsidRPr="00BF365A" w:rsidRDefault="00816D86" w:rsidP="00160373">
      <w:pPr>
        <w:spacing w:before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CZĘŚĆ </w:t>
      </w:r>
      <w:r w:rsidR="00A776D6" w:rsidRPr="00BF365A">
        <w:rPr>
          <w:rFonts w:cs="Arial"/>
          <w:b/>
          <w:szCs w:val="22"/>
        </w:rPr>
        <w:t>RYSUNK</w:t>
      </w:r>
      <w:r>
        <w:rPr>
          <w:rFonts w:cs="Arial"/>
          <w:b/>
          <w:szCs w:val="22"/>
        </w:rPr>
        <w:t>OWA</w:t>
      </w:r>
    </w:p>
    <w:p w:rsidR="005A67F5" w:rsidRDefault="005A67F5" w:rsidP="005A67F5">
      <w:pPr>
        <w:rPr>
          <w:rFonts w:cs="Arial"/>
          <w:i/>
          <w:sz w:val="20"/>
        </w:rPr>
      </w:pPr>
    </w:p>
    <w:p w:rsidR="005A67F5" w:rsidRPr="009B0E23" w:rsidRDefault="005A67F5" w:rsidP="005A67F5">
      <w:pPr>
        <w:rPr>
          <w:rFonts w:cs="Arial"/>
          <w:i/>
          <w:sz w:val="18"/>
          <w:szCs w:val="18"/>
        </w:rPr>
      </w:pPr>
      <w:r w:rsidRPr="009B0E23">
        <w:rPr>
          <w:rFonts w:cs="Arial"/>
          <w:i/>
          <w:sz w:val="18"/>
          <w:szCs w:val="18"/>
        </w:rPr>
        <w:t>Nr rysunku</w:t>
      </w:r>
      <w:r w:rsidRPr="009B0E23">
        <w:rPr>
          <w:rFonts w:cs="Arial"/>
          <w:i/>
          <w:sz w:val="18"/>
          <w:szCs w:val="18"/>
        </w:rPr>
        <w:tab/>
        <w:t>T</w:t>
      </w:r>
      <w:r w:rsidR="00990C73">
        <w:rPr>
          <w:rFonts w:cs="Arial"/>
          <w:i/>
          <w:sz w:val="18"/>
          <w:szCs w:val="18"/>
        </w:rPr>
        <w:t>ytuł rysunku</w:t>
      </w:r>
      <w:r w:rsidR="00990C73">
        <w:rPr>
          <w:rFonts w:cs="Arial"/>
          <w:i/>
          <w:sz w:val="18"/>
          <w:szCs w:val="18"/>
        </w:rPr>
        <w:tab/>
      </w:r>
      <w:r w:rsidR="00990C73">
        <w:rPr>
          <w:rFonts w:cs="Arial"/>
          <w:i/>
          <w:sz w:val="18"/>
          <w:szCs w:val="18"/>
        </w:rPr>
        <w:tab/>
      </w:r>
      <w:r w:rsidR="00990C73">
        <w:rPr>
          <w:rFonts w:cs="Arial"/>
          <w:i/>
          <w:sz w:val="18"/>
          <w:szCs w:val="18"/>
        </w:rPr>
        <w:tab/>
      </w:r>
      <w:r w:rsidR="00990C73">
        <w:rPr>
          <w:rFonts w:cs="Arial"/>
          <w:i/>
          <w:sz w:val="18"/>
          <w:szCs w:val="18"/>
        </w:rPr>
        <w:tab/>
      </w:r>
      <w:r w:rsidR="00990C73">
        <w:rPr>
          <w:rFonts w:cs="Arial"/>
          <w:i/>
          <w:sz w:val="18"/>
          <w:szCs w:val="18"/>
        </w:rPr>
        <w:tab/>
      </w:r>
      <w:r w:rsidR="00990C73">
        <w:rPr>
          <w:rFonts w:cs="Arial"/>
          <w:i/>
          <w:sz w:val="18"/>
          <w:szCs w:val="18"/>
        </w:rPr>
        <w:tab/>
        <w:t>Skala rysunku</w:t>
      </w:r>
    </w:p>
    <w:p w:rsidR="005A67F5" w:rsidRDefault="005A67F5" w:rsidP="005A67F5"/>
    <w:tbl>
      <w:tblPr>
        <w:tblW w:w="9568" w:type="dxa"/>
        <w:tblCellMar>
          <w:left w:w="70" w:type="dxa"/>
          <w:right w:w="70" w:type="dxa"/>
        </w:tblCellMar>
        <w:tblLook w:val="0000"/>
      </w:tblPr>
      <w:tblGrid>
        <w:gridCol w:w="1346"/>
        <w:gridCol w:w="5528"/>
        <w:gridCol w:w="2694"/>
      </w:tblGrid>
      <w:tr w:rsidR="00ED4A13" w:rsidRPr="009B0E23" w:rsidTr="003A67B6">
        <w:trPr>
          <w:cantSplit/>
        </w:trPr>
        <w:tc>
          <w:tcPr>
            <w:tcW w:w="1346" w:type="dxa"/>
          </w:tcPr>
          <w:p w:rsidR="00ED4A13" w:rsidRPr="00ED4A13" w:rsidRDefault="0064418D" w:rsidP="00B81099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</w:t>
            </w:r>
            <w:r w:rsidR="005E4651">
              <w:rPr>
                <w:rFonts w:cs="Arial"/>
                <w:color w:val="000000"/>
                <w:sz w:val="20"/>
              </w:rPr>
              <w:t>1</w:t>
            </w:r>
          </w:p>
        </w:tc>
        <w:tc>
          <w:tcPr>
            <w:tcW w:w="5528" w:type="dxa"/>
          </w:tcPr>
          <w:p w:rsidR="00ED4A13" w:rsidRPr="009B0E23" w:rsidRDefault="00990C73" w:rsidP="006A2EDE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Schemat </w:t>
            </w:r>
            <w:r w:rsidR="006A2EDE">
              <w:rPr>
                <w:rFonts w:cs="Arial"/>
                <w:color w:val="000000"/>
                <w:sz w:val="20"/>
              </w:rPr>
              <w:t>zasilania</w:t>
            </w:r>
          </w:p>
        </w:tc>
        <w:tc>
          <w:tcPr>
            <w:tcW w:w="2694" w:type="dxa"/>
          </w:tcPr>
          <w:p w:rsidR="00ED4A13" w:rsidRPr="009B0E2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-</w:t>
            </w:r>
          </w:p>
        </w:tc>
      </w:tr>
      <w:tr w:rsidR="00B32178" w:rsidRPr="009B0E23" w:rsidTr="00B32178">
        <w:trPr>
          <w:cantSplit/>
        </w:trPr>
        <w:tc>
          <w:tcPr>
            <w:tcW w:w="1346" w:type="dxa"/>
          </w:tcPr>
          <w:p w:rsidR="00B32178" w:rsidRPr="00ED4A13" w:rsidRDefault="00B32178" w:rsidP="00B32178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E2</w:t>
            </w:r>
          </w:p>
        </w:tc>
        <w:tc>
          <w:tcPr>
            <w:tcW w:w="5528" w:type="dxa"/>
          </w:tcPr>
          <w:p w:rsidR="00B32178" w:rsidRPr="009B0E23" w:rsidRDefault="00B32178" w:rsidP="00784BDF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Tablica T-LAB</w:t>
            </w:r>
          </w:p>
        </w:tc>
        <w:tc>
          <w:tcPr>
            <w:tcW w:w="2694" w:type="dxa"/>
          </w:tcPr>
          <w:p w:rsidR="00B32178" w:rsidRPr="009B0E23" w:rsidRDefault="00B32178" w:rsidP="00784BDF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-</w:t>
            </w:r>
          </w:p>
        </w:tc>
      </w:tr>
      <w:tr w:rsidR="00990C73" w:rsidRPr="009B0E23" w:rsidTr="00990C73">
        <w:trPr>
          <w:cantSplit/>
        </w:trPr>
        <w:tc>
          <w:tcPr>
            <w:tcW w:w="1346" w:type="dxa"/>
          </w:tcPr>
          <w:p w:rsidR="00990C73" w:rsidRPr="00ED4A13" w:rsidRDefault="00990C73" w:rsidP="00B81099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</w:t>
            </w:r>
            <w:r w:rsidR="00B81099">
              <w:rPr>
                <w:rFonts w:cs="Arial"/>
                <w:color w:val="000000"/>
                <w:sz w:val="20"/>
              </w:rPr>
              <w:t>3</w:t>
            </w:r>
          </w:p>
        </w:tc>
        <w:tc>
          <w:tcPr>
            <w:tcW w:w="5528" w:type="dxa"/>
          </w:tcPr>
          <w:p w:rsidR="00990C73" w:rsidRPr="009B0E23" w:rsidRDefault="00990C73" w:rsidP="00B81099">
            <w:pPr>
              <w:spacing w:before="60"/>
              <w:rPr>
                <w:rFonts w:cs="Arial"/>
                <w:color w:val="000000"/>
                <w:sz w:val="20"/>
              </w:rPr>
            </w:pPr>
            <w:r w:rsidRPr="009B0E23">
              <w:rPr>
                <w:rFonts w:cs="Arial"/>
                <w:color w:val="000000"/>
                <w:sz w:val="20"/>
              </w:rPr>
              <w:t>Rzut</w:t>
            </w:r>
            <w:r w:rsidR="00B81099">
              <w:rPr>
                <w:rFonts w:cs="Arial"/>
                <w:color w:val="000000"/>
                <w:sz w:val="20"/>
              </w:rPr>
              <w:t xml:space="preserve"> -</w:t>
            </w:r>
            <w:r w:rsidRPr="009B0E23">
              <w:rPr>
                <w:rFonts w:cs="Arial"/>
                <w:color w:val="000000"/>
                <w:sz w:val="20"/>
              </w:rPr>
              <w:t xml:space="preserve"> </w:t>
            </w:r>
            <w:r>
              <w:rPr>
                <w:rFonts w:cs="Arial"/>
                <w:color w:val="000000"/>
                <w:sz w:val="20"/>
              </w:rPr>
              <w:t>inwentaryzacja</w:t>
            </w:r>
          </w:p>
        </w:tc>
        <w:tc>
          <w:tcPr>
            <w:tcW w:w="2694" w:type="dxa"/>
          </w:tcPr>
          <w:p w:rsidR="00990C73" w:rsidRPr="009B0E23" w:rsidRDefault="00990C73" w:rsidP="00E562E3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1:</w:t>
            </w:r>
            <w:r w:rsidR="00E562E3">
              <w:rPr>
                <w:rFonts w:cs="Arial"/>
                <w:color w:val="000000"/>
                <w:sz w:val="20"/>
              </w:rPr>
              <w:t>5</w:t>
            </w:r>
            <w:r w:rsidRPr="00ED4A13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990C73" w:rsidRPr="009B0E23" w:rsidTr="00990C73">
        <w:trPr>
          <w:cantSplit/>
        </w:trPr>
        <w:tc>
          <w:tcPr>
            <w:tcW w:w="1346" w:type="dxa"/>
          </w:tcPr>
          <w:p w:rsidR="00990C73" w:rsidRPr="00ED4A13" w:rsidRDefault="00990C73" w:rsidP="00B81099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E</w:t>
            </w:r>
            <w:r w:rsidR="00B81099">
              <w:rPr>
                <w:rFonts w:cs="Arial"/>
                <w:color w:val="000000"/>
                <w:sz w:val="20"/>
              </w:rPr>
              <w:t>4</w:t>
            </w:r>
          </w:p>
        </w:tc>
        <w:tc>
          <w:tcPr>
            <w:tcW w:w="5528" w:type="dxa"/>
          </w:tcPr>
          <w:p w:rsidR="00990C73" w:rsidRPr="009B0E23" w:rsidRDefault="00B81099" w:rsidP="00B81099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Rzut -</w:t>
            </w:r>
            <w:r w:rsidR="00990C73" w:rsidRPr="009B0E23">
              <w:rPr>
                <w:rFonts w:cs="Arial"/>
                <w:color w:val="000000"/>
                <w:sz w:val="20"/>
              </w:rPr>
              <w:t xml:space="preserve"> Instalacje elektryczne </w:t>
            </w:r>
          </w:p>
        </w:tc>
        <w:tc>
          <w:tcPr>
            <w:tcW w:w="2694" w:type="dxa"/>
          </w:tcPr>
          <w:p w:rsidR="00990C73" w:rsidRPr="009B0E23" w:rsidRDefault="00E562E3" w:rsidP="00990C73">
            <w:pPr>
              <w:spacing w:before="60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1:5</w:t>
            </w:r>
            <w:r w:rsidR="00990C73" w:rsidRPr="00ED4A13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990C73" w:rsidRPr="009B0E23" w:rsidTr="00990C73">
        <w:trPr>
          <w:cantSplit/>
        </w:trPr>
        <w:tc>
          <w:tcPr>
            <w:tcW w:w="1346" w:type="dxa"/>
          </w:tcPr>
          <w:p w:rsidR="00990C73" w:rsidRPr="00ED4A1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528" w:type="dxa"/>
          </w:tcPr>
          <w:p w:rsidR="00990C73" w:rsidRPr="009B0E2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694" w:type="dxa"/>
          </w:tcPr>
          <w:p w:rsidR="00990C73" w:rsidRPr="009B0E2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</w:p>
        </w:tc>
      </w:tr>
      <w:tr w:rsidR="00990C73" w:rsidRPr="009B0E23" w:rsidTr="00990C73">
        <w:trPr>
          <w:cantSplit/>
        </w:trPr>
        <w:tc>
          <w:tcPr>
            <w:tcW w:w="1346" w:type="dxa"/>
          </w:tcPr>
          <w:p w:rsidR="00990C73" w:rsidRPr="00ED4A1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5528" w:type="dxa"/>
          </w:tcPr>
          <w:p w:rsidR="00990C73" w:rsidRPr="009B0E2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2694" w:type="dxa"/>
          </w:tcPr>
          <w:p w:rsidR="00990C73" w:rsidRPr="009B0E23" w:rsidRDefault="00990C73" w:rsidP="00990C73">
            <w:pPr>
              <w:spacing w:before="60"/>
              <w:rPr>
                <w:rFonts w:cs="Arial"/>
                <w:color w:val="000000"/>
                <w:sz w:val="20"/>
              </w:rPr>
            </w:pPr>
          </w:p>
        </w:tc>
      </w:tr>
    </w:tbl>
    <w:p w:rsidR="00A23072" w:rsidRDefault="00A23072" w:rsidP="005A67F5"/>
    <w:p w:rsidR="001D7F3B" w:rsidRPr="00A23072" w:rsidRDefault="00A40F4E" w:rsidP="001D7F3B">
      <w:pPr>
        <w:pStyle w:val="Nagwek1"/>
        <w:numPr>
          <w:ilvl w:val="0"/>
          <w:numId w:val="0"/>
        </w:numPr>
        <w:spacing w:before="240" w:after="60"/>
        <w:ind w:left="284"/>
        <w:jc w:val="left"/>
        <w:rPr>
          <w:szCs w:val="22"/>
        </w:rPr>
      </w:pPr>
      <w:r>
        <w:br w:type="column"/>
      </w:r>
      <w:bookmarkStart w:id="2" w:name="_Toc324409466"/>
    </w:p>
    <w:p w:rsidR="00A23072" w:rsidRPr="00A23072" w:rsidRDefault="00160373" w:rsidP="00816D86">
      <w:pPr>
        <w:pStyle w:val="Tekstpodstawowy"/>
        <w:ind w:left="284"/>
        <w:rPr>
          <w:szCs w:val="22"/>
        </w:rPr>
      </w:pPr>
      <w:r>
        <w:rPr>
          <w:szCs w:val="22"/>
        </w:rPr>
        <w:t>CZĘŚĆ OPISOWA</w:t>
      </w:r>
    </w:p>
    <w:p w:rsidR="00A23072" w:rsidRDefault="00A23072" w:rsidP="00816D86">
      <w:pPr>
        <w:pStyle w:val="Tekstpodstawowy"/>
        <w:ind w:left="284"/>
        <w:rPr>
          <w:szCs w:val="22"/>
        </w:rPr>
      </w:pPr>
      <w:r w:rsidRPr="00A23072">
        <w:rPr>
          <w:szCs w:val="22"/>
        </w:rPr>
        <w:t>Spis treści części opisowej</w:t>
      </w:r>
    </w:p>
    <w:p w:rsidR="00FA6721" w:rsidRDefault="005271C6">
      <w:pPr>
        <w:pStyle w:val="Spistreci1"/>
        <w:tabs>
          <w:tab w:val="right" w:leader="dot" w:pos="9174"/>
        </w:tabs>
        <w:rPr>
          <w:rFonts w:asciiTheme="minorHAnsi" w:eastAsiaTheme="minorEastAsia" w:hAnsiTheme="minorHAnsi" w:cstheme="minorBidi"/>
          <w:bCs w:val="0"/>
          <w:noProof/>
        </w:rPr>
      </w:pPr>
      <w:r w:rsidRPr="005271C6">
        <w:fldChar w:fldCharType="begin"/>
      </w:r>
      <w:r w:rsidR="00816D86">
        <w:instrText xml:space="preserve"> TOC \o "1-3" \h \z \u </w:instrText>
      </w:r>
      <w:r w:rsidRPr="005271C6">
        <w:fldChar w:fldCharType="separate"/>
      </w:r>
      <w:hyperlink w:anchor="_Toc23839251" w:history="1">
        <w:r w:rsidR="00FA6721" w:rsidRPr="006E4FFA">
          <w:rPr>
            <w:rStyle w:val="Hipercze"/>
            <w:noProof/>
          </w:rPr>
          <w:t>OPIS DO PROJEKTU INSTALACJI ELEKTRYCZNYCH</w:t>
        </w:r>
        <w:r w:rsidR="00FA6721">
          <w:rPr>
            <w:noProof/>
            <w:webHidden/>
          </w:rPr>
          <w:tab/>
        </w:r>
        <w:r w:rsidR="00FA6721">
          <w:rPr>
            <w:noProof/>
            <w:webHidden/>
          </w:rPr>
          <w:fldChar w:fldCharType="begin"/>
        </w:r>
        <w:r w:rsidR="00FA6721">
          <w:rPr>
            <w:noProof/>
            <w:webHidden/>
          </w:rPr>
          <w:instrText xml:space="preserve"> PAGEREF _Toc23839251 \h </w:instrText>
        </w:r>
        <w:r w:rsidR="00FA6721">
          <w:rPr>
            <w:noProof/>
            <w:webHidden/>
          </w:rPr>
        </w:r>
        <w:r w:rsidR="00FA6721"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 w:rsidR="00FA6721"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2" w:history="1">
        <w:r w:rsidRPr="006E4FFA">
          <w:rPr>
            <w:rStyle w:val="Hipercz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Przedmiot inwestycji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3" w:history="1">
        <w:r w:rsidRPr="006E4FFA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Inwestor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4" w:history="1">
        <w:r w:rsidRPr="006E4FFA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Podstawa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5" w:history="1">
        <w:r w:rsidRPr="006E4FFA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Istniejące zasilanie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6" w:history="1">
        <w:r w:rsidRPr="006E4FFA">
          <w:rPr>
            <w:rStyle w:val="Hipercz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Istniejące rozdzielnice elektryczne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7" w:history="1">
        <w:r w:rsidRPr="006E4FFA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Demontaż i zabezpieczenie istniejących instalacji elektrycznych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8" w:history="1">
        <w:r w:rsidRPr="006E4FFA">
          <w:rPr>
            <w:rStyle w:val="Hipercze"/>
            <w:i/>
            <w:noProof/>
          </w:rPr>
          <w:t>6.1.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Demontaże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59" w:history="1">
        <w:r w:rsidRPr="006E4FFA">
          <w:rPr>
            <w:rStyle w:val="Hipercze"/>
            <w:i/>
            <w:noProof/>
          </w:rPr>
          <w:t>6.2.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Zabezpieczenia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0" w:history="1">
        <w:r w:rsidRPr="006E4FFA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Zakres opracowania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1" w:history="1">
        <w:r w:rsidRPr="006E4FFA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Zasilanie projektowanych odbiorów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66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2" w:history="1">
        <w:r w:rsidRPr="006E4FFA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Zasilanie bezprzerwowe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3" w:history="1">
        <w:r w:rsidRPr="006E4FFA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Doprowadzenie energii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4" w:history="1">
        <w:r w:rsidRPr="006E4FFA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Rozdzielnica  elektryczna T-LAB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5" w:history="1">
        <w:r w:rsidRPr="006E4FFA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Wytyczne budowy i montażu rozdzielnic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6" w:history="1">
        <w:r w:rsidRPr="006E4FFA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Oświetlenie wewnętrzne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7" w:history="1">
        <w:r w:rsidRPr="006E4FFA">
          <w:rPr>
            <w:rStyle w:val="Hipercze"/>
            <w:i/>
            <w:noProof/>
          </w:rPr>
          <w:t>13.1.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Oświetlenie podstawowe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8" w:history="1">
        <w:r w:rsidRPr="006E4FFA">
          <w:rPr>
            <w:rStyle w:val="Hipercze"/>
            <w:i/>
            <w:noProof/>
          </w:rPr>
          <w:t>13.2.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Oświetlenie awaryjne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69" w:history="1">
        <w:r w:rsidRPr="006E4FFA">
          <w:rPr>
            <w:rStyle w:val="Hipercze"/>
            <w:i/>
            <w:noProof/>
          </w:rPr>
          <w:t>13.3.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Natężenia oświetlenia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0" w:history="1">
        <w:r w:rsidRPr="006E4FFA">
          <w:rPr>
            <w:rStyle w:val="Hipercze"/>
            <w:i/>
            <w:noProof/>
          </w:rPr>
          <w:t>13.4.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Przewody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1" w:history="1">
        <w:r w:rsidRPr="006E4FFA">
          <w:rPr>
            <w:rStyle w:val="Hipercze"/>
            <w:i/>
            <w:noProof/>
          </w:rPr>
          <w:t>13.5.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Osprzęt instalacyjny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2" w:history="1">
        <w:r w:rsidRPr="006E4FFA">
          <w:rPr>
            <w:rStyle w:val="Hipercze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Instalacja gniazd i odbiorów 230V i 400V.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3" w:history="1">
        <w:r w:rsidRPr="006E4FFA">
          <w:rPr>
            <w:rStyle w:val="Hipercze"/>
            <w:i/>
            <w:noProof/>
          </w:rPr>
          <w:t>14.1.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Instalacja 230V.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4" w:history="1">
        <w:r w:rsidRPr="006E4FFA">
          <w:rPr>
            <w:rStyle w:val="Hipercze"/>
            <w:i/>
            <w:noProof/>
          </w:rPr>
          <w:t>14.2.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Osprzęt instalacyjny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5" w:history="1">
        <w:r w:rsidRPr="006E4FFA">
          <w:rPr>
            <w:rStyle w:val="Hipercze"/>
            <w:i/>
            <w:noProof/>
          </w:rPr>
          <w:t>14.3.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Przewody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6" w:history="1">
        <w:r w:rsidRPr="006E4FFA">
          <w:rPr>
            <w:rStyle w:val="Hipercze"/>
            <w:i/>
            <w:noProof/>
          </w:rPr>
          <w:t>14.4.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Instalacja siłowa 400V.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7" w:history="1">
        <w:r w:rsidRPr="006E4FFA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Ochrona przeciwporażeniowa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8" w:history="1">
        <w:r w:rsidRPr="006E4FFA">
          <w:rPr>
            <w:rStyle w:val="Hipercze"/>
            <w:i/>
            <w:noProof/>
          </w:rPr>
          <w:t>15.1.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Ochrona podstawowa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79" w:history="1">
        <w:r w:rsidRPr="006E4FFA">
          <w:rPr>
            <w:rStyle w:val="Hipercze"/>
            <w:i/>
            <w:noProof/>
          </w:rPr>
          <w:t>15.2.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Ochrona dodatkowa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0" w:history="1">
        <w:r w:rsidRPr="006E4FFA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Instalacje połączeń wyrównawczych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1" w:history="1">
        <w:r w:rsidRPr="006E4FFA">
          <w:rPr>
            <w:rStyle w:val="Hipercze"/>
            <w:noProof/>
          </w:rPr>
          <w:t>17.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Ochrona przeciwprzepięciowa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2" w:history="1">
        <w:r w:rsidRPr="006E4FFA">
          <w:rPr>
            <w:rStyle w:val="Hipercze"/>
            <w:noProof/>
          </w:rPr>
          <w:t>18.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Zagadnienia ochrony p.poż.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3" w:history="1">
        <w:r w:rsidRPr="006E4FFA">
          <w:rPr>
            <w:rStyle w:val="Hipercze"/>
            <w:i/>
            <w:noProof/>
          </w:rPr>
          <w:t>18.1.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Przeciwpożarowy wyłącznik prądu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4" w:history="1">
        <w:r w:rsidRPr="006E4FFA">
          <w:rPr>
            <w:rStyle w:val="Hipercze"/>
            <w:i/>
            <w:noProof/>
          </w:rPr>
          <w:t>18.2.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Przepusty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5" w:history="1">
        <w:r w:rsidRPr="006E4FFA">
          <w:rPr>
            <w:rStyle w:val="Hipercze"/>
            <w:i/>
            <w:noProof/>
          </w:rPr>
          <w:t>18.3.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Wyłączenie wentylacji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110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6" w:history="1">
        <w:r w:rsidRPr="006E4FFA">
          <w:rPr>
            <w:rStyle w:val="Hipercze"/>
            <w:i/>
            <w:noProof/>
          </w:rPr>
          <w:t>18.4.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i/>
            <w:noProof/>
          </w:rPr>
          <w:t>Rozbudowa systemu SSP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7" w:history="1">
        <w:r w:rsidRPr="006E4FFA">
          <w:rPr>
            <w:rStyle w:val="Hipercze"/>
            <w:noProof/>
          </w:rPr>
          <w:t>19.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Kompletność instalacji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8" w:history="1">
        <w:r w:rsidRPr="006E4FFA">
          <w:rPr>
            <w:rStyle w:val="Hipercze"/>
            <w:noProof/>
          </w:rPr>
          <w:t>20.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Badania i pomiary.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89" w:history="1">
        <w:r w:rsidRPr="006E4FFA">
          <w:rPr>
            <w:rStyle w:val="Hipercze"/>
            <w:noProof/>
          </w:rPr>
          <w:t>21.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Uwagi końcowe.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left" w:pos="880"/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90" w:history="1">
        <w:r w:rsidRPr="006E4FFA">
          <w:rPr>
            <w:rStyle w:val="Hipercze"/>
            <w:noProof/>
          </w:rPr>
          <w:t>22.</w:t>
        </w:r>
        <w:r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Pr="006E4FFA">
          <w:rPr>
            <w:rStyle w:val="Hipercze"/>
            <w:noProof/>
          </w:rPr>
          <w:t>Informacja bezpieczeństwa i ochrony zdrowia.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1"/>
        <w:tabs>
          <w:tab w:val="right" w:leader="dot" w:pos="9174"/>
        </w:tabs>
        <w:rPr>
          <w:rFonts w:asciiTheme="minorHAnsi" w:eastAsiaTheme="minorEastAsia" w:hAnsiTheme="minorHAnsi" w:cstheme="minorBidi"/>
          <w:bCs w:val="0"/>
          <w:noProof/>
        </w:rPr>
      </w:pPr>
      <w:hyperlink w:anchor="_Toc23839291" w:history="1">
        <w:r w:rsidRPr="006E4FFA">
          <w:rPr>
            <w:rStyle w:val="Hipercze"/>
            <w:noProof/>
          </w:rPr>
          <w:t>OBLICZENIA TECHNICZNE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FA6721" w:rsidRDefault="00FA6721">
      <w:pPr>
        <w:pStyle w:val="Spistreci2"/>
        <w:tabs>
          <w:tab w:val="right" w:leader="dot" w:pos="9174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23839292" w:history="1">
        <w:r w:rsidRPr="006E4FFA">
          <w:rPr>
            <w:rStyle w:val="Hipercze"/>
            <w:noProof/>
          </w:rPr>
          <w:t>Dobór zabezpieczeń i wewnętrznych linii zasilających.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_Toc23839292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F44E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16D86" w:rsidRDefault="005271C6" w:rsidP="00816D86">
      <w:pPr>
        <w:pStyle w:val="Spistreci2"/>
        <w:tabs>
          <w:tab w:val="right" w:leader="dot" w:pos="9231"/>
        </w:tabs>
      </w:pPr>
      <w:r>
        <w:fldChar w:fldCharType="end"/>
      </w:r>
    </w:p>
    <w:p w:rsidR="00FC051F" w:rsidRPr="00C967FE" w:rsidRDefault="00816D86" w:rsidP="00816D86">
      <w:pPr>
        <w:pStyle w:val="Tekstpodstawowy"/>
        <w:ind w:left="284"/>
      </w:pPr>
      <w:r>
        <w:rPr>
          <w:sz w:val="20"/>
        </w:rPr>
        <w:br w:type="column"/>
      </w:r>
    </w:p>
    <w:p w:rsidR="00160373" w:rsidRPr="00160373" w:rsidRDefault="00160373" w:rsidP="00160373">
      <w:pPr>
        <w:pStyle w:val="Nagwek1"/>
        <w:numPr>
          <w:ilvl w:val="0"/>
          <w:numId w:val="0"/>
        </w:numPr>
        <w:spacing w:before="240" w:after="60"/>
        <w:jc w:val="left"/>
        <w:rPr>
          <w:rFonts w:cs="Arial"/>
          <w:szCs w:val="22"/>
        </w:rPr>
      </w:pPr>
      <w:bookmarkStart w:id="3" w:name="_Toc23839251"/>
      <w:r w:rsidRPr="00160373">
        <w:rPr>
          <w:rFonts w:cs="Arial"/>
          <w:szCs w:val="22"/>
        </w:rPr>
        <w:t>OPIS DO PROJEKTU INSTALACJI ELEKTRYCZNYCH</w:t>
      </w:r>
      <w:bookmarkEnd w:id="3"/>
      <w:r w:rsidR="00311F1D">
        <w:rPr>
          <w:rFonts w:cs="Arial"/>
          <w:szCs w:val="22"/>
        </w:rPr>
        <w:t xml:space="preserve"> </w:t>
      </w:r>
    </w:p>
    <w:p w:rsidR="006A49AC" w:rsidRPr="003A7246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4" w:name="_Toc435734572"/>
      <w:bookmarkStart w:id="5" w:name="_Toc23839252"/>
      <w:bookmarkEnd w:id="2"/>
      <w:r w:rsidRPr="003A7246">
        <w:rPr>
          <w:sz w:val="20"/>
        </w:rPr>
        <w:t xml:space="preserve">Przedmiot </w:t>
      </w:r>
      <w:bookmarkEnd w:id="4"/>
      <w:r w:rsidR="007659A8">
        <w:rPr>
          <w:sz w:val="20"/>
        </w:rPr>
        <w:t>inwestycji</w:t>
      </w:r>
      <w:bookmarkEnd w:id="5"/>
      <w:r w:rsidRPr="003A7246">
        <w:rPr>
          <w:sz w:val="20"/>
        </w:rPr>
        <w:t xml:space="preserve"> </w:t>
      </w:r>
    </w:p>
    <w:p w:rsidR="00BE0A10" w:rsidRPr="00E81204" w:rsidRDefault="00207334" w:rsidP="00E81204">
      <w:pPr>
        <w:autoSpaceDE w:val="0"/>
        <w:autoSpaceDN w:val="0"/>
        <w:adjustRightInd w:val="0"/>
        <w:rPr>
          <w:rFonts w:cs="Arial"/>
          <w:sz w:val="20"/>
        </w:rPr>
      </w:pPr>
      <w:r w:rsidRPr="00B7284F">
        <w:rPr>
          <w:rFonts w:cs="Arial"/>
          <w:sz w:val="20"/>
        </w:rPr>
        <w:t xml:space="preserve">Przedmiotem </w:t>
      </w:r>
      <w:r w:rsidR="007659A8">
        <w:rPr>
          <w:rFonts w:cs="Arial"/>
          <w:sz w:val="20"/>
        </w:rPr>
        <w:t>inwestycji</w:t>
      </w:r>
      <w:r w:rsidR="009E777E" w:rsidRPr="00B7284F">
        <w:rPr>
          <w:rFonts w:cs="Arial"/>
          <w:sz w:val="20"/>
        </w:rPr>
        <w:t xml:space="preserve"> </w:t>
      </w:r>
      <w:r w:rsidRPr="00B7284F">
        <w:rPr>
          <w:rFonts w:cs="Arial"/>
          <w:sz w:val="20"/>
        </w:rPr>
        <w:t xml:space="preserve">jest </w:t>
      </w:r>
      <w:r w:rsidR="00E81204">
        <w:rPr>
          <w:rFonts w:cs="Arial"/>
          <w:sz w:val="20"/>
        </w:rPr>
        <w:t>remont</w:t>
      </w:r>
      <w:r w:rsidR="0064418D">
        <w:rPr>
          <w:rFonts w:cs="Arial"/>
          <w:sz w:val="20"/>
        </w:rPr>
        <w:t xml:space="preserve"> </w:t>
      </w:r>
      <w:r w:rsidR="00E562E3">
        <w:rPr>
          <w:rFonts w:cs="Arial"/>
          <w:sz w:val="20"/>
        </w:rPr>
        <w:t xml:space="preserve">Laboratorium Wytrzymałości </w:t>
      </w:r>
      <w:r w:rsidR="00C25167" w:rsidRPr="005E4651">
        <w:rPr>
          <w:rFonts w:cs="Arial"/>
          <w:sz w:val="20"/>
        </w:rPr>
        <w:t>zlokalizowanego na p</w:t>
      </w:r>
      <w:r w:rsidR="000C6272">
        <w:rPr>
          <w:rFonts w:cs="Arial"/>
          <w:sz w:val="20"/>
        </w:rPr>
        <w:t>oziomie piwnic w</w:t>
      </w:r>
      <w:r w:rsidR="00E81204">
        <w:rPr>
          <w:rFonts w:cs="Arial"/>
          <w:sz w:val="20"/>
        </w:rPr>
        <w:t> </w:t>
      </w:r>
      <w:r w:rsidR="00E81204" w:rsidRPr="00E81204">
        <w:rPr>
          <w:rFonts w:cs="Arial"/>
          <w:sz w:val="20"/>
        </w:rPr>
        <w:t xml:space="preserve">części budynku Lotniczego, </w:t>
      </w:r>
      <w:r w:rsidR="00BE0A10" w:rsidRPr="00E81204">
        <w:rPr>
          <w:rFonts w:cs="Arial"/>
          <w:sz w:val="20"/>
        </w:rPr>
        <w:t>budynku Nowego Lotniczego Wydz</w:t>
      </w:r>
      <w:r w:rsidR="00E81204">
        <w:rPr>
          <w:rFonts w:cs="Arial"/>
          <w:sz w:val="20"/>
        </w:rPr>
        <w:t>iału Mechanicznego Energetyki i </w:t>
      </w:r>
      <w:r w:rsidR="00BE0A10" w:rsidRPr="00E81204">
        <w:rPr>
          <w:rFonts w:cs="Arial"/>
          <w:sz w:val="20"/>
        </w:rPr>
        <w:t>Lotnictwa Politechniki Warszawskiej.</w:t>
      </w:r>
    </w:p>
    <w:p w:rsidR="006A49AC" w:rsidRPr="003A7246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6" w:name="_Toc435734573"/>
      <w:bookmarkStart w:id="7" w:name="_Toc23839253"/>
      <w:r w:rsidRPr="003A7246">
        <w:rPr>
          <w:sz w:val="20"/>
        </w:rPr>
        <w:t>Inwestor</w:t>
      </w:r>
      <w:bookmarkEnd w:id="6"/>
      <w:bookmarkEnd w:id="7"/>
    </w:p>
    <w:p w:rsidR="00B7284F" w:rsidRPr="00E15F2D" w:rsidRDefault="00E81204" w:rsidP="0064418D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 xml:space="preserve">Politechnika Warszawska Wydział </w:t>
      </w:r>
      <w:r w:rsidR="00E562E3">
        <w:rPr>
          <w:rFonts w:cs="Arial"/>
          <w:sz w:val="20"/>
        </w:rPr>
        <w:t>MEiL</w:t>
      </w:r>
      <w:r>
        <w:rPr>
          <w:rFonts w:cs="Arial"/>
          <w:sz w:val="20"/>
        </w:rPr>
        <w:t xml:space="preserve"> ITLiMS</w:t>
      </w:r>
      <w:r w:rsidR="0064418D">
        <w:rPr>
          <w:rFonts w:cs="Arial"/>
          <w:sz w:val="20"/>
        </w:rPr>
        <w:t>, 00-</w:t>
      </w:r>
      <w:r>
        <w:rPr>
          <w:rFonts w:cs="Arial"/>
          <w:sz w:val="20"/>
        </w:rPr>
        <w:t>665</w:t>
      </w:r>
      <w:r w:rsidR="0064418D">
        <w:rPr>
          <w:rFonts w:cs="Arial"/>
          <w:sz w:val="20"/>
        </w:rPr>
        <w:t xml:space="preserve"> Warszawa, ul. </w:t>
      </w:r>
      <w:r w:rsidR="00E562E3">
        <w:rPr>
          <w:rFonts w:cs="Arial"/>
          <w:sz w:val="20"/>
        </w:rPr>
        <w:t>Nowow</w:t>
      </w:r>
      <w:r w:rsidR="0064418D">
        <w:rPr>
          <w:rFonts w:cs="Arial"/>
          <w:sz w:val="20"/>
        </w:rPr>
        <w:t xml:space="preserve">iejska </w:t>
      </w:r>
      <w:r w:rsidR="00E562E3">
        <w:rPr>
          <w:rFonts w:cs="Arial"/>
          <w:sz w:val="20"/>
        </w:rPr>
        <w:t>2</w:t>
      </w:r>
      <w:r w:rsidR="0064418D">
        <w:rPr>
          <w:rFonts w:cs="Arial"/>
          <w:sz w:val="20"/>
        </w:rPr>
        <w:t>4</w:t>
      </w:r>
      <w:r w:rsidR="00482BC0">
        <w:rPr>
          <w:rFonts w:cs="Arial"/>
          <w:sz w:val="20"/>
        </w:rPr>
        <w:t>.</w:t>
      </w:r>
    </w:p>
    <w:p w:rsidR="006A49AC" w:rsidRPr="003A7246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8" w:name="_Toc435734574"/>
      <w:bookmarkStart w:id="9" w:name="_Toc23839254"/>
      <w:r w:rsidRPr="003A7246">
        <w:rPr>
          <w:sz w:val="20"/>
        </w:rPr>
        <w:t>Podstawa opracowania</w:t>
      </w:r>
      <w:bookmarkEnd w:id="8"/>
      <w:bookmarkEnd w:id="9"/>
      <w:r w:rsidRPr="003A7246">
        <w:rPr>
          <w:sz w:val="20"/>
        </w:rPr>
        <w:t xml:space="preserve"> </w:t>
      </w:r>
    </w:p>
    <w:p w:rsidR="006A49AC" w:rsidRPr="001D5444" w:rsidRDefault="006A49AC" w:rsidP="006A49AC">
      <w:pPr>
        <w:tabs>
          <w:tab w:val="center" w:pos="4074"/>
        </w:tabs>
        <w:spacing w:after="60"/>
        <w:ind w:right="71"/>
        <w:rPr>
          <w:rFonts w:cs="Arial"/>
          <w:sz w:val="20"/>
        </w:rPr>
      </w:pPr>
      <w:r w:rsidRPr="001D5444">
        <w:rPr>
          <w:rFonts w:cs="Arial"/>
          <w:sz w:val="20"/>
        </w:rPr>
        <w:t>Podstawę opracowania stanowią</w:t>
      </w:r>
      <w:r w:rsidR="00482BC0">
        <w:rPr>
          <w:rFonts w:cs="Arial"/>
          <w:sz w:val="20"/>
        </w:rPr>
        <w:t xml:space="preserve"> zlecenie od Inwestora oraz następujące materiały</w:t>
      </w:r>
      <w:r w:rsidRPr="001D5444">
        <w:rPr>
          <w:rFonts w:cs="Arial"/>
          <w:sz w:val="20"/>
        </w:rPr>
        <w:t>: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bookmarkStart w:id="10" w:name="_Toc212208161"/>
      <w:bookmarkStart w:id="11" w:name="_Toc374491439"/>
      <w:r w:rsidRPr="00160373">
        <w:rPr>
          <w:rFonts w:cs="Arial"/>
          <w:sz w:val="20"/>
        </w:rPr>
        <w:t>Podkłady architektoniczno-budowlane</w:t>
      </w:r>
      <w:r w:rsidR="00085156">
        <w:rPr>
          <w:rFonts w:cs="Arial"/>
          <w:sz w:val="20"/>
        </w:rPr>
        <w:t>,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t>Projekty branżowe</w:t>
      </w:r>
      <w:r w:rsidR="00085156">
        <w:rPr>
          <w:rFonts w:cs="Arial"/>
          <w:sz w:val="20"/>
        </w:rPr>
        <w:t>,</w:t>
      </w:r>
    </w:p>
    <w:p w:rsidR="006A49AC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t>Uzgodnienia z Inwestorem</w:t>
      </w:r>
      <w:r w:rsidR="00085156">
        <w:rPr>
          <w:rFonts w:cs="Arial"/>
          <w:sz w:val="20"/>
        </w:rPr>
        <w:t>,</w:t>
      </w:r>
    </w:p>
    <w:p w:rsidR="00085156" w:rsidRDefault="00085156" w:rsidP="0008515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P</w:t>
      </w:r>
      <w:r w:rsidRPr="00085156">
        <w:rPr>
          <w:rFonts w:cs="Arial"/>
          <w:sz w:val="20"/>
        </w:rPr>
        <w:t>rzeprowadzona wizja w terenie</w:t>
      </w:r>
      <w:r>
        <w:rPr>
          <w:rFonts w:cs="Arial"/>
          <w:sz w:val="20"/>
        </w:rPr>
        <w:t>,</w:t>
      </w:r>
    </w:p>
    <w:p w:rsidR="00085156" w:rsidRPr="00085156" w:rsidRDefault="00085156" w:rsidP="0008515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Dokumentacja archiwalna,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t>Obowiązujące normy i przepisy</w:t>
      </w:r>
      <w:r w:rsidR="00085156">
        <w:rPr>
          <w:rFonts w:cs="Arial"/>
          <w:sz w:val="20"/>
        </w:rPr>
        <w:t>,</w:t>
      </w:r>
    </w:p>
    <w:p w:rsidR="0016530C" w:rsidRPr="008C73A8" w:rsidRDefault="0016530C" w:rsidP="0016530C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2" w:name="_Toc23839255"/>
      <w:r>
        <w:rPr>
          <w:sz w:val="20"/>
        </w:rPr>
        <w:t>Istniejące z</w:t>
      </w:r>
      <w:r w:rsidRPr="008C73A8">
        <w:rPr>
          <w:sz w:val="20"/>
        </w:rPr>
        <w:t>asilanie</w:t>
      </w:r>
      <w:bookmarkEnd w:id="12"/>
      <w:r w:rsidRPr="008C73A8">
        <w:rPr>
          <w:sz w:val="20"/>
        </w:rPr>
        <w:t xml:space="preserve"> </w:t>
      </w:r>
    </w:p>
    <w:p w:rsidR="00BA7C02" w:rsidRDefault="00C25167" w:rsidP="00BA7C02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Dział Przepustek zasilony</w:t>
      </w:r>
      <w:r w:rsidR="00BA7C02">
        <w:rPr>
          <w:rFonts w:cs="Arial"/>
          <w:sz w:val="20"/>
        </w:rPr>
        <w:t xml:space="preserve"> jest z rozdzielnicy RN5</w:t>
      </w:r>
      <w:r w:rsidR="00662597">
        <w:rPr>
          <w:rFonts w:cs="Arial"/>
          <w:sz w:val="20"/>
        </w:rPr>
        <w:t>-T2</w:t>
      </w:r>
      <w:r w:rsidR="00BA7C02">
        <w:rPr>
          <w:rFonts w:cs="Arial"/>
          <w:sz w:val="20"/>
        </w:rPr>
        <w:t xml:space="preserve"> stacji transformatorowej ST-5 zlokalizowanej na parterze w budynku H</w:t>
      </w:r>
      <w:r w:rsidR="00B67264">
        <w:rPr>
          <w:rFonts w:cs="Arial"/>
          <w:sz w:val="20"/>
        </w:rPr>
        <w:t xml:space="preserve"> oraz z </w:t>
      </w:r>
      <w:r w:rsidR="00662597">
        <w:rPr>
          <w:rFonts w:cs="Arial"/>
          <w:sz w:val="20"/>
        </w:rPr>
        <w:t>rozdzielnicy</w:t>
      </w:r>
      <w:r w:rsidR="00B67264">
        <w:rPr>
          <w:rFonts w:cs="Arial"/>
          <w:sz w:val="20"/>
        </w:rPr>
        <w:t xml:space="preserve"> </w:t>
      </w:r>
      <w:r w:rsidR="00662597">
        <w:rPr>
          <w:rFonts w:cs="Arial"/>
          <w:sz w:val="20"/>
        </w:rPr>
        <w:t>RN5-B (odbiory gwarantowane)</w:t>
      </w:r>
      <w:r w:rsidR="00BA7C02">
        <w:rPr>
          <w:rFonts w:cs="Arial"/>
          <w:sz w:val="20"/>
        </w:rPr>
        <w:t>.</w:t>
      </w:r>
    </w:p>
    <w:p w:rsidR="00913880" w:rsidRDefault="00913880" w:rsidP="00913880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3" w:name="_Toc23839256"/>
      <w:r w:rsidRPr="00913880">
        <w:rPr>
          <w:sz w:val="20"/>
        </w:rPr>
        <w:t>Istniejące rozdzielnice elektryczne</w:t>
      </w:r>
      <w:bookmarkEnd w:id="13"/>
    </w:p>
    <w:p w:rsidR="00BA7C02" w:rsidRPr="00BF539D" w:rsidRDefault="00BA7C02" w:rsidP="00BA7C02">
      <w:pPr>
        <w:spacing w:after="60"/>
        <w:ind w:right="71"/>
        <w:rPr>
          <w:rFonts w:cs="Arial"/>
          <w:sz w:val="20"/>
        </w:rPr>
      </w:pPr>
      <w:r>
        <w:rPr>
          <w:rFonts w:cs="Arial"/>
          <w:sz w:val="20"/>
        </w:rPr>
        <w:t xml:space="preserve">W </w:t>
      </w:r>
      <w:r w:rsidR="00784BDF">
        <w:rPr>
          <w:rFonts w:cs="Arial"/>
          <w:sz w:val="20"/>
        </w:rPr>
        <w:t>laboratorium</w:t>
      </w:r>
      <w:r>
        <w:rPr>
          <w:rFonts w:cs="Arial"/>
          <w:sz w:val="20"/>
        </w:rPr>
        <w:t xml:space="preserve"> zlokalizowane są </w:t>
      </w:r>
      <w:r w:rsidR="00784BDF">
        <w:rPr>
          <w:rFonts w:cs="Arial"/>
          <w:sz w:val="20"/>
        </w:rPr>
        <w:t>dwie rozdzielnice elektryczne żeliwne oraz kilka małych tablic z </w:t>
      </w:r>
      <w:r>
        <w:rPr>
          <w:rFonts w:cs="Arial"/>
          <w:sz w:val="20"/>
        </w:rPr>
        <w:t>których zasilone są odbiory zainstalowane w pomieszczeniach</w:t>
      </w:r>
      <w:r w:rsidR="00784BDF">
        <w:rPr>
          <w:rFonts w:cs="Arial"/>
          <w:sz w:val="20"/>
        </w:rPr>
        <w:t xml:space="preserve"> laboratorium</w:t>
      </w:r>
      <w:r>
        <w:rPr>
          <w:rFonts w:cs="Arial"/>
          <w:sz w:val="20"/>
        </w:rPr>
        <w:t>.</w:t>
      </w:r>
    </w:p>
    <w:p w:rsidR="00B71B03" w:rsidRPr="009B73AB" w:rsidRDefault="00734E23" w:rsidP="00B71B03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4" w:name="_Toc23839257"/>
      <w:r>
        <w:rPr>
          <w:sz w:val="20"/>
        </w:rPr>
        <w:t>Demontaż i</w:t>
      </w:r>
      <w:r w:rsidR="00B71B03" w:rsidRPr="00B71B03">
        <w:rPr>
          <w:sz w:val="20"/>
        </w:rPr>
        <w:t xml:space="preserve"> </w:t>
      </w:r>
      <w:r>
        <w:rPr>
          <w:sz w:val="20"/>
        </w:rPr>
        <w:t>zabezpieczenie</w:t>
      </w:r>
      <w:r w:rsidR="00B71B03" w:rsidRPr="002E4C66">
        <w:rPr>
          <w:sz w:val="20"/>
        </w:rPr>
        <w:t xml:space="preserve"> istniejących instalacji</w:t>
      </w:r>
      <w:r w:rsidR="00B71B03">
        <w:rPr>
          <w:sz w:val="20"/>
        </w:rPr>
        <w:t xml:space="preserve"> elektrycznych</w:t>
      </w:r>
      <w:bookmarkEnd w:id="14"/>
    </w:p>
    <w:p w:rsidR="00B71B03" w:rsidRPr="00B67264" w:rsidRDefault="00E81204" w:rsidP="00B71B03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 xml:space="preserve">W związku z remontem </w:t>
      </w:r>
      <w:r w:rsidR="00B71B03" w:rsidRPr="00B67264">
        <w:rPr>
          <w:rFonts w:cs="Arial"/>
          <w:sz w:val="20"/>
        </w:rPr>
        <w:t xml:space="preserve">pomieszczeń </w:t>
      </w:r>
      <w:r>
        <w:rPr>
          <w:rFonts w:cs="Arial"/>
          <w:sz w:val="20"/>
        </w:rPr>
        <w:t xml:space="preserve">laboratorium </w:t>
      </w:r>
      <w:r w:rsidR="00B71B03" w:rsidRPr="00B67264">
        <w:rPr>
          <w:rFonts w:cs="Arial"/>
          <w:sz w:val="20"/>
        </w:rPr>
        <w:t xml:space="preserve">część instalacji znajdujących się w rejonie prowadzenia prac budowlanych a także w </w:t>
      </w:r>
      <w:r>
        <w:rPr>
          <w:rFonts w:cs="Arial"/>
          <w:sz w:val="20"/>
        </w:rPr>
        <w:t xml:space="preserve">remontowanych </w:t>
      </w:r>
      <w:r w:rsidR="00B71B03" w:rsidRPr="00B67264">
        <w:rPr>
          <w:rFonts w:cs="Arial"/>
          <w:sz w:val="20"/>
        </w:rPr>
        <w:t>pomieszczeniach należy przebudować, zdemontować lub zabezpieczyć na czas prowadzenia robót.</w:t>
      </w:r>
    </w:p>
    <w:p w:rsidR="007463DB" w:rsidRPr="007463DB" w:rsidRDefault="007463DB" w:rsidP="007463DB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15" w:name="_Toc382860801"/>
      <w:bookmarkStart w:id="16" w:name="_Toc23839258"/>
      <w:r w:rsidRPr="007463DB">
        <w:rPr>
          <w:i/>
          <w:sz w:val="20"/>
        </w:rPr>
        <w:t>Demontaże</w:t>
      </w:r>
      <w:bookmarkEnd w:id="15"/>
      <w:bookmarkEnd w:id="16"/>
    </w:p>
    <w:p w:rsidR="007463DB" w:rsidRDefault="007463DB" w:rsidP="007463DB">
      <w:pPr>
        <w:spacing w:after="60"/>
        <w:ind w:right="71"/>
        <w:rPr>
          <w:rFonts w:cs="Arial"/>
          <w:sz w:val="20"/>
        </w:rPr>
      </w:pPr>
      <w:r>
        <w:rPr>
          <w:rFonts w:cs="Arial"/>
          <w:sz w:val="20"/>
        </w:rPr>
        <w:t>Zdemontować należy następujące elementy instalacji elektrycznych:</w:t>
      </w:r>
    </w:p>
    <w:p w:rsidR="00D2122D" w:rsidRPr="007463DB" w:rsidRDefault="00D2122D" w:rsidP="00D2122D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Rozdzielnice </w:t>
      </w:r>
      <w:r w:rsidR="00784BDF">
        <w:rPr>
          <w:rFonts w:cs="Arial"/>
          <w:sz w:val="20"/>
        </w:rPr>
        <w:t xml:space="preserve">i tablice </w:t>
      </w:r>
      <w:r>
        <w:rPr>
          <w:rFonts w:cs="Arial"/>
          <w:sz w:val="20"/>
        </w:rPr>
        <w:t xml:space="preserve">zlokalizowane w </w:t>
      </w:r>
      <w:r w:rsidR="00E81204">
        <w:rPr>
          <w:rFonts w:cs="Arial"/>
          <w:sz w:val="20"/>
        </w:rPr>
        <w:t>laboratorium</w:t>
      </w:r>
      <w:r>
        <w:rPr>
          <w:rFonts w:cs="Arial"/>
          <w:sz w:val="20"/>
        </w:rPr>
        <w:t>,</w:t>
      </w:r>
    </w:p>
    <w:p w:rsidR="00D2122D" w:rsidRDefault="00D2122D" w:rsidP="00D2122D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Linie zasilające w/w rozdzielnice elektryczne,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Istn</w:t>
      </w:r>
      <w:r w:rsidR="00734E23">
        <w:rPr>
          <w:rFonts w:cs="Arial"/>
          <w:sz w:val="20"/>
        </w:rPr>
        <w:t xml:space="preserve">iejące oprawy oświetleniowe we wszystkich pomieszczeniach objętych </w:t>
      </w:r>
      <w:r w:rsidR="00E81204">
        <w:rPr>
          <w:rFonts w:cs="Arial"/>
          <w:sz w:val="20"/>
        </w:rPr>
        <w:t>remontem</w:t>
      </w:r>
      <w:r w:rsidR="00D2122D">
        <w:rPr>
          <w:rFonts w:cs="Arial"/>
          <w:sz w:val="20"/>
        </w:rPr>
        <w:t>.</w:t>
      </w:r>
    </w:p>
    <w:p w:rsidR="007463DB" w:rsidRPr="007463DB" w:rsidRDefault="00734E23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Ł</w:t>
      </w:r>
      <w:r w:rsidR="007463DB" w:rsidRPr="007463DB">
        <w:rPr>
          <w:rFonts w:cs="Arial"/>
          <w:sz w:val="20"/>
        </w:rPr>
        <w:t>ączniki</w:t>
      </w:r>
      <w:r>
        <w:rPr>
          <w:rFonts w:cs="Arial"/>
          <w:sz w:val="20"/>
        </w:rPr>
        <w:t xml:space="preserve"> we wszys</w:t>
      </w:r>
      <w:r w:rsidR="00E81204">
        <w:rPr>
          <w:rFonts w:cs="Arial"/>
          <w:sz w:val="20"/>
        </w:rPr>
        <w:t>tkich pomieszczeniach objętych remontem</w:t>
      </w:r>
      <w:r w:rsidR="00D2122D">
        <w:rPr>
          <w:rFonts w:cs="Arial"/>
          <w:sz w:val="20"/>
        </w:rPr>
        <w:t>.</w:t>
      </w:r>
    </w:p>
    <w:p w:rsid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Gniazda 230V</w:t>
      </w:r>
      <w:r w:rsidR="00734E23" w:rsidRPr="00734E23">
        <w:rPr>
          <w:rFonts w:cs="Arial"/>
          <w:sz w:val="20"/>
        </w:rPr>
        <w:t xml:space="preserve"> </w:t>
      </w:r>
      <w:r w:rsidR="00734E23">
        <w:rPr>
          <w:rFonts w:cs="Arial"/>
          <w:sz w:val="20"/>
        </w:rPr>
        <w:t>we wszys</w:t>
      </w:r>
      <w:r w:rsidR="00E81204">
        <w:rPr>
          <w:rFonts w:cs="Arial"/>
          <w:sz w:val="20"/>
        </w:rPr>
        <w:t>tkich pomieszczeniach objętych remontem</w:t>
      </w:r>
      <w:r w:rsidR="00D2122D">
        <w:rPr>
          <w:rFonts w:cs="Arial"/>
          <w:sz w:val="20"/>
        </w:rPr>
        <w:t>.</w:t>
      </w:r>
    </w:p>
    <w:p w:rsid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Przewody zasilające w/w odbiory.</w:t>
      </w:r>
    </w:p>
    <w:p w:rsidR="007463DB" w:rsidRPr="007463DB" w:rsidRDefault="007463DB" w:rsidP="007463DB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17" w:name="_Toc382860803"/>
      <w:bookmarkStart w:id="18" w:name="_Toc23839259"/>
      <w:r w:rsidRPr="007463DB">
        <w:rPr>
          <w:i/>
          <w:sz w:val="20"/>
        </w:rPr>
        <w:t>Zabezpieczenia</w:t>
      </w:r>
      <w:bookmarkEnd w:id="17"/>
      <w:bookmarkEnd w:id="18"/>
    </w:p>
    <w:p w:rsidR="007463DB" w:rsidRDefault="007463DB" w:rsidP="007463DB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Istniejące instalacje elektryczne </w:t>
      </w:r>
      <w:r w:rsidR="00E81204">
        <w:rPr>
          <w:rFonts w:cs="Arial"/>
          <w:sz w:val="20"/>
        </w:rPr>
        <w:t xml:space="preserve">i teletechniczne </w:t>
      </w:r>
      <w:r>
        <w:rPr>
          <w:rFonts w:cs="Arial"/>
          <w:sz w:val="20"/>
        </w:rPr>
        <w:t>które znajdą się w rejonie prowadzonych prac budowlanych</w:t>
      </w:r>
      <w:r w:rsidR="00E81204">
        <w:rPr>
          <w:rFonts w:cs="Arial"/>
          <w:sz w:val="20"/>
        </w:rPr>
        <w:t>, a nie będą demontowane,</w:t>
      </w:r>
      <w:r w:rsidR="00734E23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należy </w:t>
      </w:r>
      <w:r w:rsidR="00E81204">
        <w:rPr>
          <w:rFonts w:cs="Arial"/>
          <w:sz w:val="20"/>
        </w:rPr>
        <w:t xml:space="preserve">na czas prowadzenia prac </w:t>
      </w:r>
      <w:r>
        <w:rPr>
          <w:rFonts w:cs="Arial"/>
          <w:sz w:val="20"/>
        </w:rPr>
        <w:t xml:space="preserve">zabezpieczyć przed uszkodzeniem i zanieczyszczeniem. </w:t>
      </w:r>
    </w:p>
    <w:p w:rsidR="006A49AC" w:rsidRPr="003A7246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9" w:name="_Toc435734580"/>
      <w:bookmarkStart w:id="20" w:name="_Toc23839260"/>
      <w:bookmarkEnd w:id="10"/>
      <w:bookmarkEnd w:id="11"/>
      <w:r w:rsidRPr="003A7246">
        <w:rPr>
          <w:sz w:val="20"/>
        </w:rPr>
        <w:t>Zakres opracowania</w:t>
      </w:r>
      <w:bookmarkEnd w:id="19"/>
      <w:bookmarkEnd w:id="20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W zakres projektu </w:t>
      </w:r>
      <w:r w:rsidR="009D22EA">
        <w:rPr>
          <w:rFonts w:cs="Arial"/>
          <w:sz w:val="20"/>
        </w:rPr>
        <w:t xml:space="preserve">branży elektrycznej wchodzą </w:t>
      </w:r>
      <w:r w:rsidRPr="001D5444">
        <w:rPr>
          <w:rFonts w:cs="Arial"/>
          <w:sz w:val="20"/>
        </w:rPr>
        <w:t>nas</w:t>
      </w:r>
      <w:r w:rsidR="001A3A60">
        <w:rPr>
          <w:rFonts w:cs="Arial"/>
          <w:sz w:val="20"/>
        </w:rPr>
        <w:t>tępujące instalacje elektryczne</w:t>
      </w:r>
      <w:r w:rsidRPr="001D5444">
        <w:rPr>
          <w:rFonts w:cs="Arial"/>
          <w:sz w:val="20"/>
        </w:rPr>
        <w:t>:</w:t>
      </w:r>
    </w:p>
    <w:p w:rsidR="001D2D73" w:rsidRDefault="001D2D73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wlz-ty i rozdzielnic</w:t>
      </w:r>
      <w:r w:rsidR="00E562E3">
        <w:rPr>
          <w:rFonts w:cs="Arial"/>
          <w:sz w:val="20"/>
        </w:rPr>
        <w:t>a</w:t>
      </w:r>
      <w:r>
        <w:rPr>
          <w:rFonts w:cs="Arial"/>
          <w:sz w:val="20"/>
        </w:rPr>
        <w:t xml:space="preserve"> elektryczn</w:t>
      </w:r>
      <w:r w:rsidR="00E562E3">
        <w:rPr>
          <w:rFonts w:cs="Arial"/>
          <w:sz w:val="20"/>
        </w:rPr>
        <w:t>a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instalacja oświetleniowa,</w:t>
      </w:r>
    </w:p>
    <w:p w:rsidR="00C25167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instalacja </w:t>
      </w:r>
      <w:r w:rsidR="00C25167">
        <w:rPr>
          <w:rFonts w:cs="Arial"/>
          <w:sz w:val="20"/>
        </w:rPr>
        <w:t>gniazd</w:t>
      </w:r>
      <w:r w:rsidRPr="001D5444">
        <w:rPr>
          <w:rFonts w:cs="Arial"/>
          <w:sz w:val="20"/>
        </w:rPr>
        <w:t xml:space="preserve"> 230V </w:t>
      </w:r>
    </w:p>
    <w:p w:rsidR="006A49AC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i</w:t>
      </w:r>
      <w:r w:rsidR="00CF6ECA">
        <w:rPr>
          <w:rFonts w:cs="Arial"/>
          <w:sz w:val="20"/>
        </w:rPr>
        <w:t>nstalacje siłowe</w:t>
      </w:r>
      <w:r w:rsidRPr="001D5444">
        <w:rPr>
          <w:rFonts w:cs="Arial"/>
          <w:sz w:val="20"/>
        </w:rPr>
        <w:t xml:space="preserve"> 400V, 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instalacja ochrony od porażeń i połączeń wyrównawczych,</w:t>
      </w:r>
    </w:p>
    <w:p w:rsidR="006A49AC" w:rsidRDefault="00F73C10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instalacja </w:t>
      </w:r>
      <w:r w:rsidR="006A49AC" w:rsidRPr="001D5444">
        <w:rPr>
          <w:rFonts w:cs="Arial"/>
          <w:sz w:val="20"/>
        </w:rPr>
        <w:t>ochrony przeciwprzepięciowej,</w:t>
      </w:r>
    </w:p>
    <w:p w:rsidR="00913880" w:rsidRPr="0016530C" w:rsidRDefault="00913880" w:rsidP="00913880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21" w:name="_Toc23839261"/>
      <w:r w:rsidRPr="0016530C">
        <w:rPr>
          <w:sz w:val="20"/>
        </w:rPr>
        <w:lastRenderedPageBreak/>
        <w:t xml:space="preserve">Zasilanie </w:t>
      </w:r>
      <w:r w:rsidR="00EE02F1">
        <w:rPr>
          <w:sz w:val="20"/>
        </w:rPr>
        <w:t>projektowanych</w:t>
      </w:r>
      <w:r>
        <w:rPr>
          <w:sz w:val="20"/>
        </w:rPr>
        <w:t xml:space="preserve"> odbiorów</w:t>
      </w:r>
      <w:bookmarkEnd w:id="21"/>
    </w:p>
    <w:p w:rsidR="00913880" w:rsidRDefault="00B67264" w:rsidP="00913880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Zasilanie</w:t>
      </w:r>
      <w:r w:rsidR="00913880" w:rsidRPr="0090351D">
        <w:rPr>
          <w:rFonts w:cs="Arial"/>
          <w:sz w:val="20"/>
        </w:rPr>
        <w:t xml:space="preserve"> </w:t>
      </w:r>
      <w:r w:rsidR="00EE02F1">
        <w:rPr>
          <w:rFonts w:cs="Arial"/>
          <w:sz w:val="20"/>
        </w:rPr>
        <w:t xml:space="preserve">projektowanych odbiorów w </w:t>
      </w:r>
      <w:r w:rsidR="000C6272">
        <w:rPr>
          <w:rFonts w:cs="Arial"/>
          <w:sz w:val="20"/>
        </w:rPr>
        <w:t xml:space="preserve">laboratorium </w:t>
      </w:r>
      <w:r>
        <w:rPr>
          <w:rFonts w:cs="Arial"/>
          <w:sz w:val="20"/>
        </w:rPr>
        <w:t>wykonane będzie z</w:t>
      </w:r>
      <w:r w:rsidR="000C6272">
        <w:rPr>
          <w:rFonts w:cs="Arial"/>
          <w:sz w:val="20"/>
        </w:rPr>
        <w:t xml:space="preserve"> projektowanej</w:t>
      </w:r>
      <w:r w:rsidR="001A3A60">
        <w:rPr>
          <w:rFonts w:cs="Arial"/>
          <w:sz w:val="20"/>
        </w:rPr>
        <w:t xml:space="preserve"> </w:t>
      </w:r>
      <w:r w:rsidR="006569E1">
        <w:rPr>
          <w:rFonts w:cs="Arial"/>
          <w:sz w:val="20"/>
        </w:rPr>
        <w:t>rozdzielnic</w:t>
      </w:r>
      <w:r w:rsidR="000827EC">
        <w:rPr>
          <w:rFonts w:cs="Arial"/>
          <w:sz w:val="20"/>
        </w:rPr>
        <w:t>y</w:t>
      </w:r>
      <w:r w:rsidR="0059603D">
        <w:rPr>
          <w:rFonts w:cs="Arial"/>
          <w:sz w:val="20"/>
        </w:rPr>
        <w:t xml:space="preserve"> elektryczn</w:t>
      </w:r>
      <w:r w:rsidR="001E36F8">
        <w:rPr>
          <w:rFonts w:cs="Arial"/>
          <w:sz w:val="20"/>
        </w:rPr>
        <w:t>ej</w:t>
      </w:r>
      <w:r w:rsidR="006569E1" w:rsidRPr="006569E1">
        <w:rPr>
          <w:rFonts w:cs="Arial"/>
          <w:sz w:val="20"/>
        </w:rPr>
        <w:t xml:space="preserve"> </w:t>
      </w:r>
      <w:r w:rsidR="006569E1">
        <w:rPr>
          <w:rFonts w:cs="Arial"/>
          <w:sz w:val="20"/>
        </w:rPr>
        <w:t>T-</w:t>
      </w:r>
      <w:r w:rsidR="000C6272">
        <w:rPr>
          <w:rFonts w:cs="Arial"/>
          <w:sz w:val="20"/>
        </w:rPr>
        <w:t>LAB</w:t>
      </w:r>
      <w:r w:rsidR="001E36F8">
        <w:rPr>
          <w:rFonts w:cs="Arial"/>
          <w:sz w:val="20"/>
        </w:rPr>
        <w:t>.</w:t>
      </w:r>
      <w:r w:rsidR="000827EC">
        <w:rPr>
          <w:rFonts w:cs="Arial"/>
          <w:sz w:val="20"/>
        </w:rPr>
        <w:t xml:space="preserve"> </w:t>
      </w:r>
      <w:r w:rsidR="001E36F8">
        <w:rPr>
          <w:rFonts w:cs="Arial"/>
          <w:sz w:val="20"/>
        </w:rPr>
        <w:t>R</w:t>
      </w:r>
      <w:r w:rsidR="000827EC">
        <w:rPr>
          <w:rFonts w:cs="Arial"/>
          <w:sz w:val="20"/>
        </w:rPr>
        <w:t xml:space="preserve">ozdzielnica zamontowana będzie w pomieszczeniu 1 na ścianie sąsiadującej </w:t>
      </w:r>
      <w:r w:rsidR="000827EC" w:rsidRPr="000827EC">
        <w:rPr>
          <w:rFonts w:cs="Arial"/>
          <w:sz w:val="20"/>
        </w:rPr>
        <w:t>z pom</w:t>
      </w:r>
      <w:r w:rsidR="000827EC">
        <w:rPr>
          <w:rFonts w:cs="Arial"/>
          <w:sz w:val="20"/>
        </w:rPr>
        <w:t>ieszczeniem rozdzielni elektrycznej.</w:t>
      </w:r>
    </w:p>
    <w:p w:rsidR="00734E23" w:rsidRDefault="000827EC" w:rsidP="00A7147E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Projektowana centrala wentylacyjna zasilona będzie z własnej szafy RW dostarczonej wraz z urządzeniami wentylacyjnymi, moc tych urządzeń wyniesie 13,4kW. Poza tym n</w:t>
      </w:r>
      <w:r w:rsidR="00A7147E">
        <w:rPr>
          <w:rFonts w:cs="Arial"/>
          <w:sz w:val="20"/>
        </w:rPr>
        <w:t>ie przewiduj</w:t>
      </w:r>
      <w:r>
        <w:rPr>
          <w:rFonts w:cs="Arial"/>
          <w:sz w:val="20"/>
        </w:rPr>
        <w:t>e się wzrostu mocy w związku z remontem</w:t>
      </w:r>
      <w:r w:rsidR="00A7147E">
        <w:rPr>
          <w:rFonts w:cs="Arial"/>
          <w:sz w:val="20"/>
        </w:rPr>
        <w:t xml:space="preserve"> </w:t>
      </w:r>
      <w:r w:rsidR="000C6272">
        <w:rPr>
          <w:rFonts w:cs="Arial"/>
          <w:sz w:val="20"/>
        </w:rPr>
        <w:t>instalacji</w:t>
      </w:r>
      <w:r>
        <w:rPr>
          <w:rFonts w:cs="Arial"/>
          <w:sz w:val="20"/>
        </w:rPr>
        <w:t xml:space="preserve"> elektrycznych w laboratorium</w:t>
      </w:r>
      <w:r w:rsidR="00734E23">
        <w:rPr>
          <w:rFonts w:cs="Arial"/>
          <w:sz w:val="20"/>
        </w:rPr>
        <w:t>.</w:t>
      </w:r>
    </w:p>
    <w:p w:rsidR="00A7147E" w:rsidRPr="00031A8B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031A8B">
        <w:rPr>
          <w:rFonts w:cs="Arial"/>
          <w:sz w:val="20"/>
        </w:rPr>
        <w:t>Moc zapotrzebowana dla projektowan</w:t>
      </w:r>
      <w:r>
        <w:rPr>
          <w:rFonts w:cs="Arial"/>
          <w:sz w:val="20"/>
        </w:rPr>
        <w:t>ych</w:t>
      </w:r>
      <w:r w:rsidRPr="00031A8B">
        <w:rPr>
          <w:rFonts w:cs="Arial"/>
          <w:sz w:val="20"/>
        </w:rPr>
        <w:t xml:space="preserve"> </w:t>
      </w:r>
      <w:r>
        <w:rPr>
          <w:rFonts w:cs="Arial"/>
          <w:sz w:val="20"/>
        </w:rPr>
        <w:t>odbiorów</w:t>
      </w:r>
      <w:r w:rsidRPr="00031A8B">
        <w:rPr>
          <w:rFonts w:cs="Arial"/>
          <w:sz w:val="20"/>
        </w:rPr>
        <w:t xml:space="preserve">, mieści się w aktualnie przydzielonej mocy dla całego obiektu </w:t>
      </w:r>
      <w:r>
        <w:rPr>
          <w:rFonts w:cs="Arial"/>
          <w:sz w:val="20"/>
        </w:rPr>
        <w:t>a</w:t>
      </w:r>
      <w:r w:rsidRPr="00031A8B">
        <w:rPr>
          <w:rFonts w:cs="Arial"/>
          <w:sz w:val="20"/>
        </w:rPr>
        <w:t> we wskazan</w:t>
      </w:r>
      <w:r w:rsidR="000827EC">
        <w:rPr>
          <w:rFonts w:cs="Arial"/>
          <w:sz w:val="20"/>
        </w:rPr>
        <w:t>ej</w:t>
      </w:r>
      <w:r>
        <w:rPr>
          <w:rFonts w:cs="Arial"/>
          <w:sz w:val="20"/>
        </w:rPr>
        <w:t xml:space="preserve"> rozdzielnic</w:t>
      </w:r>
      <w:r w:rsidR="000827EC">
        <w:rPr>
          <w:rFonts w:cs="Arial"/>
          <w:sz w:val="20"/>
        </w:rPr>
        <w:t>y R10-11</w:t>
      </w:r>
      <w:r w:rsidRPr="00031A8B">
        <w:rPr>
          <w:rFonts w:cs="Arial"/>
          <w:sz w:val="20"/>
        </w:rPr>
        <w:t xml:space="preserve"> jest wystarczająca rezerwa</w:t>
      </w:r>
      <w:r w:rsidR="00CF6ECA">
        <w:rPr>
          <w:rFonts w:cs="Arial"/>
          <w:sz w:val="20"/>
        </w:rPr>
        <w:t xml:space="preserve"> mocy</w:t>
      </w:r>
      <w:r w:rsidRPr="00031A8B">
        <w:rPr>
          <w:rFonts w:cs="Arial"/>
          <w:sz w:val="20"/>
        </w:rPr>
        <w:t>.</w:t>
      </w:r>
    </w:p>
    <w:p w:rsidR="0056175F" w:rsidRPr="0016530C" w:rsidRDefault="0056175F" w:rsidP="0016530C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22" w:name="_Toc435734586"/>
      <w:bookmarkStart w:id="23" w:name="_Toc23839262"/>
      <w:r w:rsidRPr="0016530C">
        <w:rPr>
          <w:sz w:val="20"/>
        </w:rPr>
        <w:t>Zasilanie bezprzerwowe</w:t>
      </w:r>
      <w:bookmarkEnd w:id="22"/>
      <w:bookmarkEnd w:id="23"/>
    </w:p>
    <w:p w:rsidR="007659A8" w:rsidRPr="0090351D" w:rsidRDefault="007659A8" w:rsidP="007659A8">
      <w:pPr>
        <w:tabs>
          <w:tab w:val="decimal" w:pos="0"/>
        </w:tabs>
        <w:ind w:right="-57"/>
        <w:rPr>
          <w:rFonts w:cs="Arial"/>
          <w:sz w:val="20"/>
        </w:rPr>
      </w:pPr>
      <w:r w:rsidRPr="0090351D">
        <w:rPr>
          <w:rFonts w:cs="Arial"/>
          <w:sz w:val="20"/>
        </w:rPr>
        <w:t xml:space="preserve">Odbiorniki wymagające zasilania bezprzerwowego jak: oświetlenie awaryjne, wyposażone </w:t>
      </w:r>
      <w:r w:rsidR="00CF6ECA">
        <w:rPr>
          <w:rFonts w:cs="Arial"/>
          <w:sz w:val="20"/>
        </w:rPr>
        <w:t>będ</w:t>
      </w:r>
      <w:r w:rsidRPr="0090351D">
        <w:rPr>
          <w:rFonts w:cs="Arial"/>
          <w:sz w:val="20"/>
        </w:rPr>
        <w:t>ą we własne baterie akumulatorów zlokalizowane przy o</w:t>
      </w:r>
      <w:r w:rsidR="00CF6ECA">
        <w:rPr>
          <w:rFonts w:cs="Arial"/>
          <w:sz w:val="20"/>
        </w:rPr>
        <w:t>prawach</w:t>
      </w:r>
      <w:r w:rsidRPr="0090351D">
        <w:rPr>
          <w:rFonts w:cs="Arial"/>
          <w:sz w:val="20"/>
        </w:rPr>
        <w:t>.</w:t>
      </w:r>
    </w:p>
    <w:p w:rsidR="006A49AC" w:rsidRPr="003A7246" w:rsidRDefault="00A7147E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24" w:name="_Toc435734588"/>
      <w:bookmarkStart w:id="25" w:name="_Toc23839263"/>
      <w:r>
        <w:rPr>
          <w:sz w:val="20"/>
        </w:rPr>
        <w:t>Do</w:t>
      </w:r>
      <w:r w:rsidR="006A49AC" w:rsidRPr="003A7246">
        <w:rPr>
          <w:sz w:val="20"/>
        </w:rPr>
        <w:t>prowadzenie energii</w:t>
      </w:r>
      <w:bookmarkEnd w:id="24"/>
      <w:bookmarkEnd w:id="25"/>
    </w:p>
    <w:p w:rsidR="00A7147E" w:rsidRPr="00DF0ACB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DF0ACB">
        <w:rPr>
          <w:rFonts w:cs="Arial"/>
          <w:sz w:val="20"/>
        </w:rPr>
        <w:t xml:space="preserve">Dla doprowadzenia energii </w:t>
      </w:r>
      <w:r w:rsidR="006569E1">
        <w:rPr>
          <w:rFonts w:cs="Arial"/>
          <w:sz w:val="20"/>
        </w:rPr>
        <w:t xml:space="preserve">z rozdzielnicy </w:t>
      </w:r>
      <w:r w:rsidR="001E36F8">
        <w:rPr>
          <w:rFonts w:cs="Arial"/>
          <w:sz w:val="20"/>
        </w:rPr>
        <w:t>R10-11</w:t>
      </w:r>
      <w:r w:rsidR="006569E1">
        <w:rPr>
          <w:rFonts w:cs="Arial"/>
          <w:sz w:val="20"/>
        </w:rPr>
        <w:t xml:space="preserve">5 </w:t>
      </w:r>
      <w:r w:rsidRPr="00DF0ACB">
        <w:rPr>
          <w:rFonts w:cs="Arial"/>
          <w:sz w:val="20"/>
        </w:rPr>
        <w:t xml:space="preserve">do </w:t>
      </w:r>
      <w:r w:rsidR="001E36F8">
        <w:rPr>
          <w:rFonts w:cs="Arial"/>
          <w:sz w:val="20"/>
        </w:rPr>
        <w:t>projektowanej</w:t>
      </w:r>
      <w:r w:rsidR="00DF0ACB" w:rsidRPr="00DF0ACB">
        <w:rPr>
          <w:rFonts w:cs="Arial"/>
          <w:sz w:val="20"/>
        </w:rPr>
        <w:t xml:space="preserve"> </w:t>
      </w:r>
      <w:r w:rsidR="006569E1">
        <w:rPr>
          <w:rFonts w:cs="Arial"/>
          <w:sz w:val="20"/>
        </w:rPr>
        <w:t>rozdzielnic</w:t>
      </w:r>
      <w:r w:rsidR="001E36F8">
        <w:rPr>
          <w:rFonts w:cs="Arial"/>
          <w:sz w:val="20"/>
        </w:rPr>
        <w:t>y</w:t>
      </w:r>
      <w:r w:rsidRPr="00DF0ACB">
        <w:rPr>
          <w:rFonts w:cs="Arial"/>
          <w:sz w:val="20"/>
        </w:rPr>
        <w:t xml:space="preserve"> </w:t>
      </w:r>
      <w:r w:rsidR="001E36F8">
        <w:rPr>
          <w:rFonts w:cs="Arial"/>
          <w:sz w:val="20"/>
        </w:rPr>
        <w:t>T-LAB</w:t>
      </w:r>
      <w:r w:rsidR="006569E1">
        <w:rPr>
          <w:rFonts w:cs="Arial"/>
          <w:sz w:val="20"/>
        </w:rPr>
        <w:t xml:space="preserve"> i </w:t>
      </w:r>
      <w:r w:rsidR="001E36F8">
        <w:rPr>
          <w:rFonts w:cs="Arial"/>
          <w:sz w:val="20"/>
        </w:rPr>
        <w:t>RW</w:t>
      </w:r>
      <w:r w:rsidR="006569E1">
        <w:rPr>
          <w:rFonts w:cs="Arial"/>
          <w:sz w:val="20"/>
        </w:rPr>
        <w:t xml:space="preserve"> </w:t>
      </w:r>
      <w:r w:rsidRPr="00DF0ACB">
        <w:rPr>
          <w:rFonts w:cs="Arial"/>
          <w:sz w:val="20"/>
        </w:rPr>
        <w:t xml:space="preserve">wykonane będą </w:t>
      </w:r>
      <w:r w:rsidR="006569E1">
        <w:rPr>
          <w:rFonts w:cs="Arial"/>
          <w:sz w:val="20"/>
        </w:rPr>
        <w:t xml:space="preserve">dwie </w:t>
      </w:r>
      <w:r w:rsidR="00B67264">
        <w:rPr>
          <w:rFonts w:cs="Arial"/>
          <w:sz w:val="20"/>
        </w:rPr>
        <w:t xml:space="preserve">nowe </w:t>
      </w:r>
      <w:r w:rsidRPr="00DF0ACB">
        <w:rPr>
          <w:rFonts w:cs="Arial"/>
          <w:sz w:val="20"/>
        </w:rPr>
        <w:t>linie zasilające (wlz-ty)</w:t>
      </w:r>
      <w:r w:rsidR="006569E1">
        <w:rPr>
          <w:rFonts w:cs="Arial"/>
          <w:sz w:val="20"/>
        </w:rPr>
        <w:t xml:space="preserve"> kablami </w:t>
      </w:r>
      <w:r w:rsidR="001E36F8">
        <w:rPr>
          <w:rFonts w:cs="Arial"/>
          <w:sz w:val="20"/>
        </w:rPr>
        <w:t>YKY</w:t>
      </w:r>
      <w:r w:rsidR="006569E1">
        <w:rPr>
          <w:rFonts w:cs="Arial"/>
          <w:sz w:val="20"/>
        </w:rPr>
        <w:t>żo 5x</w:t>
      </w:r>
      <w:r w:rsidR="001E36F8">
        <w:rPr>
          <w:rFonts w:cs="Arial"/>
          <w:sz w:val="20"/>
        </w:rPr>
        <w:t>35</w:t>
      </w:r>
      <w:r w:rsidR="006569E1">
        <w:rPr>
          <w:rFonts w:cs="Arial"/>
          <w:sz w:val="20"/>
        </w:rPr>
        <w:t>mm</w:t>
      </w:r>
      <w:r w:rsidR="006569E1" w:rsidRPr="005D4C8B">
        <w:rPr>
          <w:rFonts w:cs="Arial"/>
          <w:sz w:val="20"/>
          <w:vertAlign w:val="superscript"/>
        </w:rPr>
        <w:t>2</w:t>
      </w:r>
      <w:r w:rsidR="00E60F4E">
        <w:rPr>
          <w:rFonts w:cs="Arial"/>
          <w:sz w:val="20"/>
        </w:rPr>
        <w:t xml:space="preserve"> i </w:t>
      </w:r>
      <w:r w:rsidR="001E36F8">
        <w:rPr>
          <w:rFonts w:cs="Arial"/>
          <w:sz w:val="20"/>
        </w:rPr>
        <w:t>YKYżo</w:t>
      </w:r>
      <w:r w:rsidR="00E60F4E">
        <w:rPr>
          <w:rFonts w:cs="Arial"/>
          <w:sz w:val="20"/>
        </w:rPr>
        <w:t>5x</w:t>
      </w:r>
      <w:r w:rsidR="001E36F8">
        <w:rPr>
          <w:rFonts w:cs="Arial"/>
          <w:sz w:val="20"/>
        </w:rPr>
        <w:t>10</w:t>
      </w:r>
      <w:r w:rsidR="00E60F4E" w:rsidRPr="00E60F4E">
        <w:rPr>
          <w:rFonts w:cs="Arial"/>
          <w:sz w:val="20"/>
        </w:rPr>
        <w:t xml:space="preserve"> </w:t>
      </w:r>
      <w:r w:rsidR="00E60F4E">
        <w:rPr>
          <w:rFonts w:cs="Arial"/>
          <w:sz w:val="20"/>
        </w:rPr>
        <w:t>mm</w:t>
      </w:r>
      <w:r w:rsidR="00E60F4E" w:rsidRPr="005D4C8B">
        <w:rPr>
          <w:rFonts w:cs="Arial"/>
          <w:sz w:val="20"/>
          <w:vertAlign w:val="superscript"/>
        </w:rPr>
        <w:t>2</w:t>
      </w:r>
      <w:r w:rsidR="00E60F4E">
        <w:rPr>
          <w:rFonts w:cs="Arial"/>
          <w:sz w:val="20"/>
        </w:rPr>
        <w:t xml:space="preserve">. </w:t>
      </w:r>
      <w:r w:rsidR="001E36F8">
        <w:rPr>
          <w:rFonts w:cs="Arial"/>
          <w:sz w:val="20"/>
        </w:rPr>
        <w:t>W</w:t>
      </w:r>
      <w:r w:rsidR="00B67264">
        <w:rPr>
          <w:rFonts w:cs="Arial"/>
          <w:sz w:val="20"/>
        </w:rPr>
        <w:t>lz-ty podłąc</w:t>
      </w:r>
      <w:r w:rsidR="00E60F4E">
        <w:rPr>
          <w:rFonts w:cs="Arial"/>
          <w:sz w:val="20"/>
        </w:rPr>
        <w:t>zone będą pod istniejące pola w </w:t>
      </w:r>
      <w:r w:rsidR="00B67264">
        <w:rPr>
          <w:rFonts w:cs="Arial"/>
          <w:sz w:val="20"/>
        </w:rPr>
        <w:t>rozdzielnic</w:t>
      </w:r>
      <w:r w:rsidR="006569E1">
        <w:rPr>
          <w:rFonts w:cs="Arial"/>
          <w:sz w:val="20"/>
        </w:rPr>
        <w:t xml:space="preserve">y </w:t>
      </w:r>
      <w:r w:rsidR="001E36F8">
        <w:rPr>
          <w:rFonts w:cs="Arial"/>
          <w:sz w:val="20"/>
        </w:rPr>
        <w:t>R10-11</w:t>
      </w:r>
      <w:r w:rsidR="00B67264">
        <w:rPr>
          <w:rFonts w:cs="Arial"/>
          <w:sz w:val="20"/>
        </w:rPr>
        <w:t xml:space="preserve">. Pola </w:t>
      </w:r>
      <w:r w:rsidRPr="00DF0ACB">
        <w:rPr>
          <w:rFonts w:cs="Arial"/>
          <w:sz w:val="20"/>
        </w:rPr>
        <w:t xml:space="preserve">wskażą przedstawiciele </w:t>
      </w:r>
      <w:r w:rsidR="001E36F8">
        <w:rPr>
          <w:rFonts w:cs="Arial"/>
          <w:sz w:val="20"/>
        </w:rPr>
        <w:t>Inwestora</w:t>
      </w:r>
      <w:r w:rsidRPr="00DF0ACB">
        <w:rPr>
          <w:rFonts w:cs="Arial"/>
          <w:sz w:val="20"/>
        </w:rPr>
        <w:t xml:space="preserve">. </w:t>
      </w:r>
      <w:r w:rsidR="001E36F8">
        <w:rPr>
          <w:rFonts w:cs="Arial"/>
          <w:sz w:val="20"/>
        </w:rPr>
        <w:t>Pola należy wyposażyć w podstawy bezpiecznikowe NH00 i R303.</w:t>
      </w:r>
    </w:p>
    <w:p w:rsidR="00A7147E" w:rsidRDefault="00A7147E" w:rsidP="001E36F8">
      <w:pPr>
        <w:tabs>
          <w:tab w:val="decimal" w:pos="0"/>
        </w:tabs>
        <w:ind w:right="-57"/>
        <w:rPr>
          <w:rFonts w:cs="Arial"/>
          <w:sz w:val="20"/>
        </w:rPr>
      </w:pPr>
      <w:r w:rsidRPr="00DF0ACB">
        <w:rPr>
          <w:rFonts w:cs="Arial"/>
          <w:sz w:val="20"/>
        </w:rPr>
        <w:t>P</w:t>
      </w:r>
      <w:r w:rsidR="001E36F8">
        <w:rPr>
          <w:rFonts w:cs="Arial"/>
          <w:sz w:val="20"/>
        </w:rPr>
        <w:t>rojektowane p</w:t>
      </w:r>
      <w:r w:rsidRPr="00DF0ACB">
        <w:rPr>
          <w:rFonts w:cs="Arial"/>
          <w:sz w:val="20"/>
        </w:rPr>
        <w:t>rzewody prowadz</w:t>
      </w:r>
      <w:r w:rsidR="001E36F8">
        <w:rPr>
          <w:rFonts w:cs="Arial"/>
          <w:sz w:val="20"/>
        </w:rPr>
        <w:t>ić należy w</w:t>
      </w:r>
      <w:r w:rsidR="00DF0ACB" w:rsidRPr="00DF0ACB">
        <w:rPr>
          <w:rFonts w:cs="Arial"/>
          <w:sz w:val="20"/>
        </w:rPr>
        <w:t xml:space="preserve"> </w:t>
      </w:r>
      <w:r w:rsidR="001E36F8">
        <w:rPr>
          <w:rFonts w:cs="Arial"/>
          <w:sz w:val="20"/>
        </w:rPr>
        <w:t>korytkach kablowych.</w:t>
      </w:r>
    </w:p>
    <w:p w:rsidR="006A49AC" w:rsidRPr="009B0E23" w:rsidRDefault="001E36F8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26" w:name="_Toc435734589"/>
      <w:bookmarkStart w:id="27" w:name="_Toc23839264"/>
      <w:r>
        <w:rPr>
          <w:sz w:val="20"/>
        </w:rPr>
        <w:t xml:space="preserve">Rozdzielnica </w:t>
      </w:r>
      <w:r w:rsidR="006A49AC" w:rsidRPr="009B0E23">
        <w:rPr>
          <w:sz w:val="20"/>
        </w:rPr>
        <w:t xml:space="preserve"> elektryczn</w:t>
      </w:r>
      <w:r>
        <w:rPr>
          <w:sz w:val="20"/>
        </w:rPr>
        <w:t>a T-LAB</w:t>
      </w:r>
      <w:bookmarkEnd w:id="26"/>
      <w:bookmarkEnd w:id="27"/>
    </w:p>
    <w:p w:rsidR="006A49AC" w:rsidRDefault="001E36F8" w:rsidP="006A49AC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Dla zasilanie</w:t>
      </w:r>
      <w:r w:rsidRPr="0090351D">
        <w:rPr>
          <w:rFonts w:cs="Arial"/>
          <w:sz w:val="20"/>
        </w:rPr>
        <w:t xml:space="preserve"> </w:t>
      </w:r>
      <w:r>
        <w:rPr>
          <w:rFonts w:cs="Arial"/>
          <w:sz w:val="20"/>
        </w:rPr>
        <w:t>projektowanych odbiorów w laboratorium wykonane będzie nowa rozdzielnica elektryczna</w:t>
      </w:r>
      <w:r w:rsidRPr="006569E1">
        <w:rPr>
          <w:rFonts w:cs="Arial"/>
          <w:sz w:val="20"/>
        </w:rPr>
        <w:t xml:space="preserve"> </w:t>
      </w:r>
      <w:r>
        <w:rPr>
          <w:rFonts w:cs="Arial"/>
          <w:sz w:val="20"/>
        </w:rPr>
        <w:t>T-LAB.</w:t>
      </w:r>
      <w:r w:rsidR="004D107E">
        <w:rPr>
          <w:rFonts w:cs="Arial"/>
          <w:sz w:val="20"/>
        </w:rPr>
        <w:t xml:space="preserve"> </w:t>
      </w:r>
      <w:r w:rsidR="00E60F4E">
        <w:rPr>
          <w:rFonts w:cs="Arial"/>
          <w:sz w:val="20"/>
        </w:rPr>
        <w:t>R</w:t>
      </w:r>
      <w:r>
        <w:rPr>
          <w:rFonts w:cs="Arial"/>
          <w:sz w:val="20"/>
        </w:rPr>
        <w:t>ozdzielnica wyposażona będzie</w:t>
      </w:r>
      <w:r w:rsidR="006A49AC" w:rsidRPr="00DF0ACB">
        <w:rPr>
          <w:rFonts w:cs="Arial"/>
          <w:sz w:val="20"/>
        </w:rPr>
        <w:t xml:space="preserve"> w aparaturę modułowa do zabudowy na szynę TH35.</w:t>
      </w:r>
      <w:r w:rsidR="00E47338" w:rsidRPr="00DF0ACB">
        <w:rPr>
          <w:rFonts w:cs="Arial"/>
          <w:sz w:val="20"/>
        </w:rPr>
        <w:t xml:space="preserve"> O</w:t>
      </w:r>
      <w:r w:rsidR="006A49AC" w:rsidRPr="00DF0ACB">
        <w:rPr>
          <w:rFonts w:cs="Arial"/>
          <w:sz w:val="20"/>
        </w:rPr>
        <w:t xml:space="preserve">bwody zabezpieczone </w:t>
      </w:r>
      <w:r w:rsidR="00E47338" w:rsidRPr="00DF0ACB">
        <w:rPr>
          <w:rFonts w:cs="Arial"/>
          <w:sz w:val="20"/>
        </w:rPr>
        <w:t>będą</w:t>
      </w:r>
      <w:r w:rsidR="006A49AC" w:rsidRPr="00DF0ACB">
        <w:rPr>
          <w:rFonts w:cs="Arial"/>
          <w:sz w:val="20"/>
        </w:rPr>
        <w:t xml:space="preserve"> </w:t>
      </w:r>
      <w:r w:rsidR="00E47338" w:rsidRPr="00DF0ACB">
        <w:rPr>
          <w:rFonts w:cs="Arial"/>
          <w:sz w:val="20"/>
        </w:rPr>
        <w:t>wyłącznik</w:t>
      </w:r>
      <w:r>
        <w:rPr>
          <w:rFonts w:cs="Arial"/>
          <w:sz w:val="20"/>
        </w:rPr>
        <w:t>am</w:t>
      </w:r>
      <w:r w:rsidR="00E47338" w:rsidRPr="00DF0ACB">
        <w:rPr>
          <w:rFonts w:cs="Arial"/>
          <w:sz w:val="20"/>
        </w:rPr>
        <w:t>i instalacyjn</w:t>
      </w:r>
      <w:r>
        <w:rPr>
          <w:rFonts w:cs="Arial"/>
          <w:sz w:val="20"/>
        </w:rPr>
        <w:t>ymi</w:t>
      </w:r>
      <w:r w:rsidR="00E47338" w:rsidRPr="00DF0ACB">
        <w:rPr>
          <w:rFonts w:cs="Arial"/>
          <w:sz w:val="20"/>
        </w:rPr>
        <w:t xml:space="preserve"> oraz </w:t>
      </w:r>
      <w:r w:rsidR="006A49AC" w:rsidRPr="00DF0ACB">
        <w:rPr>
          <w:rFonts w:cs="Arial"/>
          <w:sz w:val="20"/>
        </w:rPr>
        <w:t>wyłąc</w:t>
      </w:r>
      <w:r w:rsidR="004D107E">
        <w:rPr>
          <w:rFonts w:cs="Arial"/>
          <w:sz w:val="20"/>
        </w:rPr>
        <w:t>znikami różnicowo-prądowymi, w rozdzielnic</w:t>
      </w:r>
      <w:r>
        <w:rPr>
          <w:rFonts w:cs="Arial"/>
          <w:sz w:val="20"/>
        </w:rPr>
        <w:t>y</w:t>
      </w:r>
      <w:r w:rsidR="006A49AC" w:rsidRPr="00DF0ACB">
        <w:rPr>
          <w:rFonts w:cs="Arial"/>
          <w:sz w:val="20"/>
        </w:rPr>
        <w:t xml:space="preserve"> zainstalowane będą ochronniki przeciwprzepięciowe oraz niezbędne </w:t>
      </w:r>
      <w:r w:rsidR="00671E36" w:rsidRPr="00DF0ACB">
        <w:rPr>
          <w:rFonts w:cs="Arial"/>
          <w:sz w:val="20"/>
        </w:rPr>
        <w:t>aparaty sterownicze i </w:t>
      </w:r>
      <w:r w:rsidR="006A49AC" w:rsidRPr="00DF0ACB">
        <w:rPr>
          <w:rFonts w:cs="Arial"/>
          <w:sz w:val="20"/>
        </w:rPr>
        <w:t>sygnalizacyjne.</w:t>
      </w:r>
    </w:p>
    <w:p w:rsidR="006A49AC" w:rsidRPr="00DF0ACB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DF0ACB">
        <w:rPr>
          <w:rFonts w:cs="Arial"/>
          <w:sz w:val="20"/>
        </w:rPr>
        <w:t>Obudow</w:t>
      </w:r>
      <w:r w:rsidR="004D107E">
        <w:rPr>
          <w:rFonts w:cs="Arial"/>
          <w:sz w:val="20"/>
        </w:rPr>
        <w:t xml:space="preserve">a </w:t>
      </w:r>
      <w:r w:rsidRPr="00DF0ACB">
        <w:rPr>
          <w:rFonts w:cs="Arial"/>
          <w:sz w:val="20"/>
        </w:rPr>
        <w:t>rozdzielnic</w:t>
      </w:r>
      <w:r w:rsidR="004D107E">
        <w:rPr>
          <w:rFonts w:cs="Arial"/>
          <w:sz w:val="20"/>
        </w:rPr>
        <w:t>y</w:t>
      </w:r>
      <w:r w:rsidRPr="00DF0ACB">
        <w:rPr>
          <w:rFonts w:cs="Arial"/>
          <w:sz w:val="20"/>
        </w:rPr>
        <w:t xml:space="preserve"> powinn</w:t>
      </w:r>
      <w:r w:rsidR="004D107E">
        <w:rPr>
          <w:rFonts w:cs="Arial"/>
          <w:sz w:val="20"/>
        </w:rPr>
        <w:t>a</w:t>
      </w:r>
      <w:r w:rsidRPr="00DF0ACB">
        <w:rPr>
          <w:rFonts w:cs="Arial"/>
          <w:sz w:val="20"/>
        </w:rPr>
        <w:t xml:space="preserve"> mieć odpowiedni</w:t>
      </w:r>
      <w:r w:rsidR="004D107E">
        <w:rPr>
          <w:rFonts w:cs="Arial"/>
          <w:sz w:val="20"/>
        </w:rPr>
        <w:t>ą</w:t>
      </w:r>
      <w:r w:rsidRPr="00DF0ACB">
        <w:rPr>
          <w:rFonts w:cs="Arial"/>
          <w:sz w:val="20"/>
        </w:rPr>
        <w:t xml:space="preserve"> wytrzymałość elektryczną i mechaniczną. </w:t>
      </w:r>
    </w:p>
    <w:p w:rsidR="00F73C10" w:rsidRDefault="005836EB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DF0ACB">
        <w:rPr>
          <w:rFonts w:cs="Arial"/>
          <w:sz w:val="20"/>
        </w:rPr>
        <w:t xml:space="preserve">Należy zastosować </w:t>
      </w:r>
      <w:r w:rsidR="004D107E">
        <w:rPr>
          <w:rFonts w:cs="Arial"/>
          <w:sz w:val="20"/>
        </w:rPr>
        <w:t>szafę</w:t>
      </w:r>
      <w:r w:rsidRPr="00DF0ACB">
        <w:rPr>
          <w:rFonts w:cs="Arial"/>
          <w:sz w:val="20"/>
        </w:rPr>
        <w:t xml:space="preserve"> oraz osprzęt tablicowy renomowan</w:t>
      </w:r>
      <w:r w:rsidR="004D107E">
        <w:rPr>
          <w:rFonts w:cs="Arial"/>
          <w:sz w:val="20"/>
        </w:rPr>
        <w:t>ych</w:t>
      </w:r>
      <w:r w:rsidRPr="00DF0ACB">
        <w:rPr>
          <w:rFonts w:cs="Arial"/>
          <w:sz w:val="20"/>
        </w:rPr>
        <w:t xml:space="preserve"> firm.</w:t>
      </w:r>
    </w:p>
    <w:p w:rsidR="00010315" w:rsidRPr="00010315" w:rsidRDefault="00010315" w:rsidP="00010315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28" w:name="_Toc23839265"/>
      <w:r w:rsidRPr="00010315">
        <w:rPr>
          <w:sz w:val="20"/>
        </w:rPr>
        <w:t>Wytyczne budowy i montażu rozdzielnic</w:t>
      </w:r>
      <w:bookmarkEnd w:id="28"/>
      <w:r w:rsidRPr="00010315">
        <w:rPr>
          <w:sz w:val="20"/>
        </w:rPr>
        <w:t xml:space="preserve"> </w:t>
      </w:r>
    </w:p>
    <w:p w:rsidR="00010315" w:rsidRDefault="004D107E" w:rsidP="00010315">
      <w:pPr>
        <w:tabs>
          <w:tab w:val="left" w:pos="5115"/>
        </w:tabs>
        <w:rPr>
          <w:rFonts w:cs="Arial"/>
          <w:sz w:val="20"/>
        </w:rPr>
      </w:pPr>
      <w:r>
        <w:rPr>
          <w:rFonts w:cs="Arial"/>
          <w:sz w:val="20"/>
        </w:rPr>
        <w:t>Rozdzielnicę</w:t>
      </w:r>
      <w:r w:rsidR="00010315" w:rsidRPr="00F3359B">
        <w:rPr>
          <w:rFonts w:cs="Arial"/>
          <w:sz w:val="20"/>
        </w:rPr>
        <w:t xml:space="preserve"> należy wykonać i wyposażyć </w:t>
      </w:r>
      <w:r w:rsidR="00010315">
        <w:rPr>
          <w:rFonts w:cs="Arial"/>
          <w:sz w:val="20"/>
        </w:rPr>
        <w:t xml:space="preserve">zachowując istniejące w obiekcie standardy. </w:t>
      </w:r>
    </w:p>
    <w:p w:rsidR="00010315" w:rsidRDefault="00010315" w:rsidP="00010315">
      <w:pPr>
        <w:tabs>
          <w:tab w:val="left" w:pos="5115"/>
        </w:tabs>
        <w:rPr>
          <w:rFonts w:cs="Arial"/>
          <w:sz w:val="20"/>
        </w:rPr>
      </w:pPr>
      <w:r w:rsidRPr="007F3F57">
        <w:rPr>
          <w:rFonts w:cs="Arial"/>
          <w:sz w:val="20"/>
        </w:rPr>
        <w:t>Obudow</w:t>
      </w:r>
      <w:r w:rsidR="004D107E">
        <w:rPr>
          <w:rFonts w:cs="Arial"/>
          <w:sz w:val="20"/>
        </w:rPr>
        <w:t>a</w:t>
      </w:r>
      <w:r w:rsidRPr="007F3F57">
        <w:rPr>
          <w:rFonts w:cs="Arial"/>
          <w:sz w:val="20"/>
        </w:rPr>
        <w:t xml:space="preserve"> </w:t>
      </w:r>
      <w:r w:rsidR="004D107E">
        <w:rPr>
          <w:rFonts w:cs="Arial"/>
          <w:sz w:val="20"/>
        </w:rPr>
        <w:t>np.</w:t>
      </w:r>
      <w:r w:rsidRPr="007F3F57">
        <w:rPr>
          <w:rFonts w:cs="Arial"/>
          <w:sz w:val="20"/>
        </w:rPr>
        <w:t xml:space="preserve"> firmy </w:t>
      </w:r>
      <w:r>
        <w:rPr>
          <w:rFonts w:cs="Arial"/>
          <w:sz w:val="20"/>
        </w:rPr>
        <w:t>Legrand,</w:t>
      </w:r>
      <w:r w:rsidRPr="007F3F57">
        <w:rPr>
          <w:rFonts w:cs="Arial"/>
          <w:sz w:val="20"/>
        </w:rPr>
        <w:t xml:space="preserve"> osprzęt tablicowy firmy </w:t>
      </w:r>
      <w:r w:rsidR="004D107E">
        <w:rPr>
          <w:rFonts w:cs="Arial"/>
          <w:sz w:val="20"/>
        </w:rPr>
        <w:t xml:space="preserve">EATON, </w:t>
      </w:r>
      <w:r w:rsidRPr="007F3F57">
        <w:rPr>
          <w:rFonts w:cs="Arial"/>
          <w:sz w:val="20"/>
        </w:rPr>
        <w:t>Legrand</w:t>
      </w:r>
      <w:r w:rsidR="004D107E">
        <w:rPr>
          <w:rFonts w:cs="Arial"/>
          <w:sz w:val="20"/>
        </w:rPr>
        <w:t xml:space="preserve"> Schrack</w:t>
      </w:r>
      <w:r w:rsidRPr="007F3F57">
        <w:rPr>
          <w:rFonts w:cs="Arial"/>
          <w:sz w:val="20"/>
        </w:rPr>
        <w:t>.</w:t>
      </w:r>
      <w:r w:rsidRPr="00D37274">
        <w:rPr>
          <w:rFonts w:cs="Arial"/>
          <w:sz w:val="20"/>
        </w:rPr>
        <w:t xml:space="preserve"> </w:t>
      </w:r>
    </w:p>
    <w:p w:rsidR="00010315" w:rsidRPr="00F3359B" w:rsidRDefault="004D107E" w:rsidP="00010315">
      <w:pPr>
        <w:tabs>
          <w:tab w:val="left" w:pos="5115"/>
        </w:tabs>
        <w:rPr>
          <w:rFonts w:cs="Arial"/>
          <w:sz w:val="20"/>
        </w:rPr>
      </w:pPr>
      <w:r>
        <w:rPr>
          <w:rFonts w:cs="Arial"/>
          <w:sz w:val="20"/>
        </w:rPr>
        <w:t>Rozdzielnica</w:t>
      </w:r>
      <w:r w:rsidR="00010315">
        <w:rPr>
          <w:rFonts w:cs="Arial"/>
          <w:sz w:val="20"/>
        </w:rPr>
        <w:t xml:space="preserve"> wyposażon</w:t>
      </w:r>
      <w:r>
        <w:rPr>
          <w:rFonts w:cs="Arial"/>
          <w:sz w:val="20"/>
        </w:rPr>
        <w:t>a</w:t>
      </w:r>
      <w:r w:rsidR="00010315">
        <w:rPr>
          <w:rFonts w:cs="Arial"/>
          <w:sz w:val="20"/>
        </w:rPr>
        <w:t xml:space="preserve"> będ</w:t>
      </w:r>
      <w:r>
        <w:rPr>
          <w:rFonts w:cs="Arial"/>
          <w:sz w:val="20"/>
        </w:rPr>
        <w:t>zie</w:t>
      </w:r>
      <w:r w:rsidR="00010315" w:rsidRPr="00F3359B">
        <w:rPr>
          <w:rFonts w:cs="Arial"/>
          <w:sz w:val="20"/>
        </w:rPr>
        <w:t xml:space="preserve"> w niezbędną aparaturę; między innymi w: rozłącznik izolacyjn</w:t>
      </w:r>
      <w:r>
        <w:rPr>
          <w:rFonts w:cs="Arial"/>
          <w:sz w:val="20"/>
        </w:rPr>
        <w:t>y</w:t>
      </w:r>
      <w:r w:rsidR="00010315" w:rsidRPr="00F3359B">
        <w:rPr>
          <w:rFonts w:cs="Arial"/>
          <w:sz w:val="20"/>
        </w:rPr>
        <w:t>, ochron</w:t>
      </w:r>
      <w:r w:rsidR="00010315">
        <w:rPr>
          <w:rFonts w:cs="Arial"/>
          <w:sz w:val="20"/>
        </w:rPr>
        <w:t>nik</w:t>
      </w:r>
      <w:r w:rsidR="00010315" w:rsidRPr="00F3359B">
        <w:rPr>
          <w:rFonts w:cs="Arial"/>
          <w:sz w:val="20"/>
        </w:rPr>
        <w:t xml:space="preserve"> przeciwprzepięciow</w:t>
      </w:r>
      <w:r>
        <w:rPr>
          <w:rFonts w:cs="Arial"/>
          <w:sz w:val="20"/>
        </w:rPr>
        <w:t>y</w:t>
      </w:r>
      <w:r w:rsidR="00010315">
        <w:rPr>
          <w:rFonts w:cs="Arial"/>
          <w:sz w:val="20"/>
        </w:rPr>
        <w:t>,</w:t>
      </w:r>
      <w:r w:rsidR="00010315" w:rsidRPr="00F3359B">
        <w:rPr>
          <w:rFonts w:cs="Arial"/>
          <w:sz w:val="20"/>
        </w:rPr>
        <w:t xml:space="preserve"> lampk</w:t>
      </w:r>
      <w:r w:rsidR="00010315">
        <w:rPr>
          <w:rFonts w:cs="Arial"/>
          <w:sz w:val="20"/>
        </w:rPr>
        <w:t>i</w:t>
      </w:r>
      <w:r w:rsidR="00010315" w:rsidRPr="00F3359B">
        <w:rPr>
          <w:rFonts w:cs="Arial"/>
          <w:sz w:val="20"/>
        </w:rPr>
        <w:t xml:space="preserve"> kontroln</w:t>
      </w:r>
      <w:r w:rsidR="00010315">
        <w:rPr>
          <w:rFonts w:cs="Arial"/>
          <w:sz w:val="20"/>
        </w:rPr>
        <w:t>e</w:t>
      </w:r>
      <w:r w:rsidR="00010315" w:rsidRPr="00F3359B">
        <w:rPr>
          <w:rFonts w:cs="Arial"/>
          <w:sz w:val="20"/>
        </w:rPr>
        <w:t xml:space="preserve"> dla sygnalizacji obecności napięcia, jako zabezpieczenie obwodów zastosowa</w:t>
      </w:r>
      <w:r w:rsidR="00010315">
        <w:rPr>
          <w:rFonts w:cs="Arial"/>
          <w:sz w:val="20"/>
        </w:rPr>
        <w:t xml:space="preserve">ne będą wyłączniki nadmiarowo prądowe oraz </w:t>
      </w:r>
      <w:r w:rsidR="00010315" w:rsidRPr="00F3359B">
        <w:rPr>
          <w:rFonts w:cs="Arial"/>
          <w:sz w:val="20"/>
        </w:rPr>
        <w:t>wyłączniki nadmiarowo-prądowe z członem różnicowym.</w:t>
      </w:r>
    </w:p>
    <w:p w:rsidR="00010315" w:rsidRDefault="00010315" w:rsidP="00010315">
      <w:pPr>
        <w:tabs>
          <w:tab w:val="left" w:pos="5115"/>
        </w:tabs>
        <w:rPr>
          <w:rFonts w:cs="Arial"/>
          <w:sz w:val="20"/>
        </w:rPr>
      </w:pPr>
      <w:r>
        <w:rPr>
          <w:rFonts w:cs="Arial"/>
          <w:sz w:val="20"/>
        </w:rPr>
        <w:t>Podczas prefabrykacji tablic należy uwzględnić: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1134" w:hanging="567"/>
        <w:rPr>
          <w:rFonts w:ascii="Arial" w:hAnsi="Arial" w:cs="Arial"/>
          <w:color w:val="000000"/>
          <w:sz w:val="20"/>
        </w:rPr>
      </w:pPr>
      <w:r w:rsidRPr="00AA0853">
        <w:rPr>
          <w:rFonts w:ascii="Arial" w:hAnsi="Arial" w:cs="Arial"/>
          <w:color w:val="000000"/>
          <w:sz w:val="20"/>
        </w:rPr>
        <w:t>Kolorystyka przewodów łączeniowych zgodnie z normą</w:t>
      </w:r>
      <w:r>
        <w:rPr>
          <w:rFonts w:ascii="Arial" w:hAnsi="Arial" w:cs="Arial"/>
          <w:color w:val="000000"/>
          <w:sz w:val="20"/>
        </w:rPr>
        <w:t>,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Wszystkie obwody zewnętrzne wyprowadzić przez listwy zaciskowe, zastosować listwy zaciskowe Phoenix Contact, wielkość stosownie do przekroju przewodu, mocować na typowej szynie TH,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1134" w:hanging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Wszystkie obwody od aparatów do listwy opisać przy listwie zaciskowej,</w:t>
      </w:r>
    </w:p>
    <w:p w:rsidR="00010315" w:rsidRPr="002E29DB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Na wewnętrznej stronie drzwiczek wykonać kieszeń na dokumenty w której umieścić aktualny </w:t>
      </w:r>
      <w:r w:rsidRPr="002E29DB">
        <w:rPr>
          <w:rFonts w:ascii="Arial" w:hAnsi="Arial" w:cs="Arial"/>
          <w:color w:val="000000"/>
          <w:sz w:val="20"/>
        </w:rPr>
        <w:t xml:space="preserve">schemat </w:t>
      </w:r>
      <w:r>
        <w:rPr>
          <w:rFonts w:ascii="Arial" w:hAnsi="Arial" w:cs="Arial"/>
          <w:color w:val="000000"/>
          <w:sz w:val="20"/>
        </w:rPr>
        <w:t>rozdzielnicy, schemat zabezpieczyć przed wilgocią,</w:t>
      </w:r>
    </w:p>
    <w:p w:rsidR="00010315" w:rsidRPr="00AA0853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AA0853">
        <w:rPr>
          <w:rFonts w:ascii="Arial" w:hAnsi="Arial" w:cs="Arial"/>
          <w:color w:val="000000"/>
          <w:sz w:val="20"/>
        </w:rPr>
        <w:t>W </w:t>
      </w:r>
      <w:r w:rsidR="004D107E">
        <w:rPr>
          <w:rFonts w:ascii="Arial" w:hAnsi="Arial" w:cs="Arial"/>
          <w:color w:val="000000"/>
          <w:sz w:val="20"/>
        </w:rPr>
        <w:t>rozdzielnicy</w:t>
      </w:r>
      <w:r w:rsidRPr="00AA0853">
        <w:rPr>
          <w:rFonts w:ascii="Arial" w:hAnsi="Arial" w:cs="Arial"/>
          <w:color w:val="000000"/>
          <w:sz w:val="20"/>
        </w:rPr>
        <w:t xml:space="preserve"> wszystkie aparaty modułowe należy opisać</w:t>
      </w:r>
      <w:r>
        <w:rPr>
          <w:rFonts w:ascii="Arial" w:hAnsi="Arial" w:cs="Arial"/>
          <w:color w:val="000000"/>
          <w:sz w:val="20"/>
        </w:rPr>
        <w:t xml:space="preserve"> w sposób czytelny, na trwale, zgodnie ze schematem,</w:t>
      </w:r>
      <w:r w:rsidRPr="00AA0853">
        <w:rPr>
          <w:rFonts w:ascii="Arial" w:hAnsi="Arial" w:cs="Arial"/>
          <w:color w:val="000000"/>
          <w:sz w:val="20"/>
        </w:rPr>
        <w:t xml:space="preserve"> 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1134" w:hanging="567"/>
        <w:rPr>
          <w:rFonts w:ascii="Arial" w:hAnsi="Arial" w:cs="Arial"/>
          <w:color w:val="000000"/>
          <w:sz w:val="20"/>
        </w:rPr>
      </w:pPr>
      <w:r w:rsidRPr="00AA0853">
        <w:rPr>
          <w:rFonts w:ascii="Arial" w:hAnsi="Arial" w:cs="Arial"/>
          <w:color w:val="000000"/>
          <w:sz w:val="20"/>
        </w:rPr>
        <w:t>Na końcówki przewodów wprowadzonych na zaciski aparatów nałożyć tulejki adresowe</w:t>
      </w:r>
      <w:r>
        <w:rPr>
          <w:rFonts w:ascii="Arial" w:hAnsi="Arial" w:cs="Arial"/>
          <w:color w:val="000000"/>
          <w:sz w:val="20"/>
        </w:rPr>
        <w:t>,</w:t>
      </w:r>
      <w:r w:rsidRPr="00AA0853">
        <w:rPr>
          <w:rFonts w:ascii="Arial" w:hAnsi="Arial" w:cs="Arial"/>
          <w:color w:val="000000"/>
          <w:sz w:val="20"/>
        </w:rPr>
        <w:t xml:space="preserve"> </w:t>
      </w:r>
    </w:p>
    <w:p w:rsidR="00010315" w:rsidRPr="00AA0853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1134" w:hanging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Wyjścia przewodów z </w:t>
      </w:r>
      <w:r w:rsidR="004D107E">
        <w:rPr>
          <w:rFonts w:ascii="Arial" w:hAnsi="Arial" w:cs="Arial"/>
          <w:color w:val="000000"/>
          <w:sz w:val="20"/>
        </w:rPr>
        <w:t>rozdzielnic</w:t>
      </w:r>
      <w:r>
        <w:rPr>
          <w:rFonts w:ascii="Arial" w:hAnsi="Arial" w:cs="Arial"/>
          <w:color w:val="000000"/>
          <w:sz w:val="20"/>
        </w:rPr>
        <w:t>y poprzez dławiki gumowe,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1134" w:hanging="567"/>
        <w:rPr>
          <w:rFonts w:ascii="Arial" w:hAnsi="Arial" w:cs="Arial"/>
          <w:color w:val="000000"/>
          <w:sz w:val="20"/>
        </w:rPr>
      </w:pPr>
      <w:r w:rsidRPr="005E5F83">
        <w:rPr>
          <w:rFonts w:ascii="Arial" w:hAnsi="Arial" w:cs="Arial"/>
          <w:color w:val="000000"/>
          <w:sz w:val="20"/>
        </w:rPr>
        <w:t xml:space="preserve">Na zewnątrz obudowy wykonać </w:t>
      </w:r>
      <w:r>
        <w:rPr>
          <w:rFonts w:ascii="Arial" w:hAnsi="Arial" w:cs="Arial"/>
          <w:color w:val="000000"/>
          <w:sz w:val="20"/>
        </w:rPr>
        <w:t xml:space="preserve">trwały </w:t>
      </w:r>
      <w:r w:rsidRPr="005E5F83">
        <w:rPr>
          <w:rFonts w:ascii="Arial" w:hAnsi="Arial" w:cs="Arial"/>
          <w:color w:val="000000"/>
          <w:sz w:val="20"/>
        </w:rPr>
        <w:t xml:space="preserve">napis podający symbol </w:t>
      </w:r>
      <w:r w:rsidR="004D107E">
        <w:rPr>
          <w:rFonts w:ascii="Arial" w:hAnsi="Arial" w:cs="Arial"/>
          <w:color w:val="000000"/>
          <w:sz w:val="20"/>
        </w:rPr>
        <w:t>rozdzielnic</w:t>
      </w:r>
      <w:r w:rsidRPr="005E5F83">
        <w:rPr>
          <w:rFonts w:ascii="Arial" w:hAnsi="Arial" w:cs="Arial"/>
          <w:color w:val="000000"/>
          <w:sz w:val="20"/>
        </w:rPr>
        <w:t>y</w:t>
      </w:r>
      <w:r>
        <w:rPr>
          <w:rFonts w:ascii="Arial" w:hAnsi="Arial" w:cs="Arial"/>
          <w:color w:val="000000"/>
          <w:sz w:val="20"/>
        </w:rPr>
        <w:t>,</w:t>
      </w:r>
      <w:r w:rsidRPr="005E5F83">
        <w:rPr>
          <w:rFonts w:ascii="Arial" w:hAnsi="Arial" w:cs="Arial"/>
          <w:color w:val="000000"/>
          <w:sz w:val="20"/>
        </w:rPr>
        <w:t xml:space="preserve"> 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1134" w:hanging="567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Rozdzielnic</w:t>
      </w:r>
      <w:r w:rsidR="004D107E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wyposażyć w zamek na klucz 405 Legrand,</w:t>
      </w:r>
    </w:p>
    <w:p w:rsidR="00010315" w:rsidRDefault="00010315" w:rsidP="00010315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Wyposażon</w:t>
      </w:r>
      <w:r w:rsidR="004D107E">
        <w:rPr>
          <w:rFonts w:ascii="Arial" w:hAnsi="Arial" w:cs="Arial"/>
          <w:color w:val="000000"/>
          <w:sz w:val="20"/>
        </w:rPr>
        <w:t>ą</w:t>
      </w:r>
      <w:r>
        <w:rPr>
          <w:rFonts w:ascii="Arial" w:hAnsi="Arial" w:cs="Arial"/>
          <w:color w:val="000000"/>
          <w:sz w:val="20"/>
        </w:rPr>
        <w:t xml:space="preserve"> rozdzielnic</w:t>
      </w:r>
      <w:r w:rsidR="004D107E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 xml:space="preserve"> przed zamontowaniem przedstawić do akceptacji Inwestora.</w:t>
      </w:r>
    </w:p>
    <w:p w:rsidR="00700101" w:rsidRPr="009B0E23" w:rsidRDefault="00700101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29" w:name="_Toc23839266"/>
      <w:r w:rsidRPr="009B0E23">
        <w:rPr>
          <w:sz w:val="20"/>
        </w:rPr>
        <w:t>Oświetlenie wewnętrzne</w:t>
      </w:r>
      <w:bookmarkEnd w:id="29"/>
    </w:p>
    <w:p w:rsidR="00700101" w:rsidRPr="001D5444" w:rsidRDefault="00700101" w:rsidP="00700101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Oświetlenie</w:t>
      </w:r>
      <w:r>
        <w:rPr>
          <w:rFonts w:cs="Arial"/>
          <w:sz w:val="20"/>
        </w:rPr>
        <w:t xml:space="preserve"> wewnętrzne</w:t>
      </w:r>
      <w:r w:rsidRPr="001D5444">
        <w:rPr>
          <w:rFonts w:cs="Arial"/>
          <w:sz w:val="20"/>
        </w:rPr>
        <w:t xml:space="preserve"> dzielić się będzie na: podstawowe</w:t>
      </w:r>
      <w:r w:rsidR="0069144C">
        <w:rPr>
          <w:rFonts w:cs="Arial"/>
          <w:sz w:val="20"/>
        </w:rPr>
        <w:t>, nocne</w:t>
      </w:r>
      <w:r w:rsidRPr="001D5444">
        <w:rPr>
          <w:rFonts w:cs="Arial"/>
          <w:sz w:val="20"/>
        </w:rPr>
        <w:t xml:space="preserve"> i awaryjne</w:t>
      </w:r>
    </w:p>
    <w:p w:rsidR="00700101" w:rsidRPr="007D397A" w:rsidRDefault="00700101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30" w:name="_Toc435734591"/>
      <w:bookmarkStart w:id="31" w:name="_Toc23839267"/>
      <w:r w:rsidRPr="007D397A">
        <w:rPr>
          <w:i/>
          <w:sz w:val="20"/>
        </w:rPr>
        <w:t>Oświetlenie podstawowe</w:t>
      </w:r>
      <w:bookmarkEnd w:id="30"/>
      <w:bookmarkEnd w:id="31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Projektowane oświetlenie odpowiadać będzie postanowieniom normy PN-EN 12464-1.</w:t>
      </w:r>
    </w:p>
    <w:p w:rsidR="00700101" w:rsidRDefault="00700101" w:rsidP="00700101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O</w:t>
      </w:r>
      <w:r w:rsidRPr="001D5444">
        <w:rPr>
          <w:rFonts w:cs="Arial"/>
          <w:sz w:val="20"/>
        </w:rPr>
        <w:t>prawy</w:t>
      </w:r>
      <w:r>
        <w:rPr>
          <w:rFonts w:cs="Arial"/>
          <w:sz w:val="20"/>
        </w:rPr>
        <w:t xml:space="preserve"> oświetleniowe</w:t>
      </w:r>
      <w:r w:rsidRPr="001D5444">
        <w:rPr>
          <w:rFonts w:cs="Arial"/>
          <w:sz w:val="20"/>
        </w:rPr>
        <w:t xml:space="preserve"> rozmieszczone </w:t>
      </w:r>
      <w:r w:rsidR="001049EF">
        <w:rPr>
          <w:rFonts w:cs="Arial"/>
          <w:sz w:val="20"/>
        </w:rPr>
        <w:t>we wszystkich pomieszczeniach</w:t>
      </w:r>
      <w:r w:rsidRPr="001D5444">
        <w:rPr>
          <w:rFonts w:cs="Arial"/>
          <w:sz w:val="20"/>
        </w:rPr>
        <w:t>, mają za zadanie zapewnienie zgodnego z normą natężenia oświetlenia w pomieszczeniach i na stanowiskach pracy.</w:t>
      </w:r>
      <w:r w:rsidR="00D93297">
        <w:rPr>
          <w:rFonts w:cs="Arial"/>
          <w:sz w:val="20"/>
        </w:rPr>
        <w:t xml:space="preserve"> </w:t>
      </w:r>
      <w:r w:rsidR="00413025">
        <w:rPr>
          <w:rFonts w:cs="Arial"/>
          <w:sz w:val="20"/>
        </w:rPr>
        <w:t xml:space="preserve">Ponadto </w:t>
      </w:r>
      <w:r w:rsidR="00413025">
        <w:rPr>
          <w:rFonts w:cs="Arial"/>
          <w:sz w:val="20"/>
        </w:rPr>
        <w:lastRenderedPageBreak/>
        <w:t>w</w:t>
      </w:r>
      <w:r w:rsidR="00D93297">
        <w:rPr>
          <w:rFonts w:cs="Arial"/>
          <w:sz w:val="20"/>
        </w:rPr>
        <w:t xml:space="preserve"> laboratorium wymagane jest </w:t>
      </w:r>
      <w:r w:rsidR="00413025">
        <w:rPr>
          <w:rFonts w:cs="Arial"/>
          <w:sz w:val="20"/>
        </w:rPr>
        <w:t xml:space="preserve">ograniczenie olśnienia pochodzącego od opraw </w:t>
      </w:r>
      <w:r w:rsidR="00D93297">
        <w:rPr>
          <w:rFonts w:cs="Arial"/>
          <w:sz w:val="20"/>
        </w:rPr>
        <w:t>UGR</w:t>
      </w:r>
      <w:r w:rsidR="00D93297" w:rsidRPr="00D93297">
        <w:rPr>
          <w:rFonts w:cs="Arial"/>
          <w:sz w:val="16"/>
          <w:szCs w:val="16"/>
        </w:rPr>
        <w:t>L</w:t>
      </w:r>
      <w:r w:rsidR="00D93297">
        <w:rPr>
          <w:rFonts w:cs="Arial"/>
          <w:sz w:val="20"/>
        </w:rPr>
        <w:t xml:space="preserve"> </w:t>
      </w:r>
      <w:r w:rsidR="00413025">
        <w:rPr>
          <w:rFonts w:cs="Arial"/>
          <w:sz w:val="20"/>
        </w:rPr>
        <w:t>≤</w:t>
      </w:r>
      <w:r w:rsidR="00D93297">
        <w:rPr>
          <w:rFonts w:cs="Arial"/>
          <w:sz w:val="20"/>
        </w:rPr>
        <w:t>19</w:t>
      </w:r>
      <w:r w:rsidR="000F6655">
        <w:rPr>
          <w:rFonts w:cs="Arial"/>
          <w:sz w:val="20"/>
        </w:rPr>
        <w:t>,</w:t>
      </w:r>
      <w:r w:rsidR="00413025">
        <w:rPr>
          <w:rFonts w:cs="Arial"/>
          <w:sz w:val="20"/>
        </w:rPr>
        <w:t xml:space="preserve"> w związku z tym należy zastosować oprawy o odpowiedni</w:t>
      </w:r>
      <w:r w:rsidR="000F6655">
        <w:rPr>
          <w:rFonts w:cs="Arial"/>
          <w:sz w:val="20"/>
        </w:rPr>
        <w:t>ej</w:t>
      </w:r>
      <w:r w:rsidR="00413025">
        <w:rPr>
          <w:rFonts w:cs="Arial"/>
          <w:sz w:val="20"/>
        </w:rPr>
        <w:t xml:space="preserve"> </w:t>
      </w:r>
      <w:r w:rsidR="000F6655">
        <w:rPr>
          <w:rFonts w:cs="Arial"/>
          <w:sz w:val="20"/>
        </w:rPr>
        <w:t>konstrukcji.</w:t>
      </w:r>
      <w:r w:rsidR="00413025">
        <w:rPr>
          <w:rFonts w:cs="Arial"/>
          <w:sz w:val="20"/>
        </w:rPr>
        <w:t xml:space="preserve"> </w:t>
      </w:r>
      <w:r w:rsidR="000F6655">
        <w:rPr>
          <w:rFonts w:cs="Arial"/>
          <w:sz w:val="20"/>
        </w:rPr>
        <w:t>Jest to istotne w celu uniknięcia błędów, zmęczenia i wypadków.</w:t>
      </w:r>
    </w:p>
    <w:p w:rsidR="006A49AC" w:rsidRPr="001D5444" w:rsidRDefault="002E47BD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Jako podstawowy typ opraw oświetleniowych przewiduje się oprawy wyposażone w</w:t>
      </w:r>
      <w:r>
        <w:rPr>
          <w:rFonts w:cs="Arial"/>
          <w:sz w:val="20"/>
        </w:rPr>
        <w:t> źródła światła energooszczędne</w:t>
      </w:r>
      <w:r w:rsidR="008C0285">
        <w:rPr>
          <w:rFonts w:cs="Arial"/>
          <w:sz w:val="20"/>
        </w:rPr>
        <w:t xml:space="preserve"> -</w:t>
      </w:r>
      <w:r w:rsidRPr="001D5444">
        <w:rPr>
          <w:rFonts w:cs="Arial"/>
          <w:sz w:val="20"/>
        </w:rPr>
        <w:t xml:space="preserve"> diody LE</w:t>
      </w:r>
      <w:r w:rsidR="0069144C">
        <w:rPr>
          <w:rFonts w:cs="Arial"/>
          <w:sz w:val="20"/>
        </w:rPr>
        <w:t>D</w:t>
      </w:r>
      <w:r w:rsidRPr="001D5444">
        <w:rPr>
          <w:rFonts w:cs="Arial"/>
          <w:sz w:val="20"/>
        </w:rPr>
        <w:t>.</w:t>
      </w:r>
      <w:r>
        <w:rPr>
          <w:rFonts w:cs="Arial"/>
          <w:sz w:val="20"/>
        </w:rPr>
        <w:t>.</w:t>
      </w:r>
    </w:p>
    <w:p w:rsidR="0069144C" w:rsidRPr="0069144C" w:rsidRDefault="006A49AC" w:rsidP="001A3A60">
      <w:pPr>
        <w:tabs>
          <w:tab w:val="decimal" w:pos="0"/>
        </w:tabs>
        <w:ind w:right="-57"/>
        <w:rPr>
          <w:i/>
          <w:sz w:val="20"/>
        </w:rPr>
      </w:pPr>
      <w:r w:rsidRPr="001D5444">
        <w:rPr>
          <w:rFonts w:cs="Arial"/>
          <w:sz w:val="20"/>
        </w:rPr>
        <w:t xml:space="preserve">Sterowanie oświetlenia </w:t>
      </w:r>
      <w:r w:rsidR="004D107E">
        <w:rPr>
          <w:rFonts w:cs="Arial"/>
          <w:sz w:val="20"/>
        </w:rPr>
        <w:t>w</w:t>
      </w:r>
      <w:r w:rsidRPr="001D5444">
        <w:rPr>
          <w:rFonts w:cs="Arial"/>
          <w:sz w:val="20"/>
        </w:rPr>
        <w:t xml:space="preserve"> pomieszczeniach indywidualnie wyłącznikami lub przełącznikami umieszczonymi w pomieszczeniu lub przed wejściem do pomieszczenia</w:t>
      </w:r>
      <w:r w:rsidR="001A3A60">
        <w:rPr>
          <w:rFonts w:cs="Arial"/>
          <w:sz w:val="20"/>
        </w:rPr>
        <w:t>.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32" w:name="_Toc435734593"/>
      <w:bookmarkStart w:id="33" w:name="_Toc23839268"/>
      <w:r w:rsidRPr="007D397A">
        <w:rPr>
          <w:i/>
          <w:sz w:val="20"/>
        </w:rPr>
        <w:t>Oświetlenie awaryjne</w:t>
      </w:r>
      <w:bookmarkEnd w:id="32"/>
      <w:bookmarkEnd w:id="33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Oświetlenie awaryjne przeznaczone do stosowania podczas awarii zasilania urządzeń do oświetlenia podstawowego będzie spełniać wymagania norm PN-EN 1838, PN-EN 50172 oraz PN-EN 60598-2-22.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Awaryjne oświetlenie ewakuacyjne ma zapewnić bezpieczne opuszczenie miejsca przebywania 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 przypadku zaniku napięcia na tablicy elektrycznej danego rejonu oświetlenie awaryjne automatycznie się załączy w czasie nie dłuższym niż 2 sekundy.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Oprawy awaryjnego oświetlenia ewakuacyjnego i znaki bezpieczeństwa z wewnętrznym źródłem światła wskazujące kierunek ewakuacji rozmieszczone bę</w:t>
      </w:r>
      <w:r w:rsidR="008F4200">
        <w:rPr>
          <w:rFonts w:cs="Arial"/>
          <w:sz w:val="20"/>
        </w:rPr>
        <w:t>dą na drogach ewakuacyjnych</w:t>
      </w:r>
      <w:r w:rsidRPr="001D5444">
        <w:rPr>
          <w:rFonts w:cs="Arial"/>
          <w:sz w:val="20"/>
        </w:rPr>
        <w:t xml:space="preserve">. Znaki umieszczone na ciągach komunikacyjnych będą posiadały piktogram wskazujący kierunek ewakuacji. </w:t>
      </w:r>
      <w:r w:rsidR="00A9131E">
        <w:rPr>
          <w:rFonts w:cs="Arial"/>
          <w:sz w:val="20"/>
        </w:rPr>
        <w:t xml:space="preserve">Znaki ewakuacyjne zostały zaprojektowane do pracy na jasno. </w:t>
      </w:r>
      <w:r w:rsidRPr="001D5444">
        <w:rPr>
          <w:rFonts w:cs="Arial"/>
          <w:sz w:val="20"/>
        </w:rPr>
        <w:t xml:space="preserve">Wyposażenie znaków w piktogramy zgodne z PNE. 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Oświetlenie awaryjne realizowane będzie za pomocą wydzielonych opraw wyposażonych we własne źródło energii </w:t>
      </w:r>
      <w:r w:rsidR="009F3567">
        <w:rPr>
          <w:rFonts w:cs="Arial"/>
          <w:sz w:val="20"/>
        </w:rPr>
        <w:t xml:space="preserve">(akumulator) oraz przetwornicę. </w:t>
      </w:r>
      <w:r w:rsidRPr="001D5444">
        <w:rPr>
          <w:rFonts w:cs="Arial"/>
          <w:sz w:val="20"/>
        </w:rPr>
        <w:t>Czas podtrzymania: 1 godzina.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Natężenie oświetlenia ewakuacyjnego powinno wynosić minimum </w:t>
      </w:r>
      <w:r w:rsidR="00910BD2">
        <w:rPr>
          <w:rFonts w:cs="Arial"/>
          <w:sz w:val="20"/>
        </w:rPr>
        <w:t>1</w:t>
      </w:r>
      <w:r w:rsidRPr="001D5444">
        <w:rPr>
          <w:rFonts w:cs="Arial"/>
          <w:sz w:val="20"/>
        </w:rPr>
        <w:t>lx przy powierzchni podłogi w osi dróg ewakuacyjnych oraz 5lx przy urządzeniach przeciwpożarowych tj. hydrantach, g</w:t>
      </w:r>
      <w:r w:rsidR="00E15F2D">
        <w:rPr>
          <w:rFonts w:cs="Arial"/>
          <w:sz w:val="20"/>
        </w:rPr>
        <w:t>aśnicach, zaworach hydrantowych</w:t>
      </w:r>
      <w:r w:rsidR="008F4200">
        <w:rPr>
          <w:rFonts w:cs="Arial"/>
          <w:sz w:val="20"/>
        </w:rPr>
        <w:t>, ROP-ach</w:t>
      </w:r>
      <w:r w:rsidRPr="001D5444">
        <w:rPr>
          <w:rFonts w:cs="Arial"/>
          <w:sz w:val="20"/>
        </w:rPr>
        <w:t xml:space="preserve"> itp. </w:t>
      </w:r>
    </w:p>
    <w:p w:rsidR="00942857" w:rsidRPr="001D5444" w:rsidRDefault="00942857" w:rsidP="00942857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Oprawy awaryjne muszą mieć świadectwo dopuszczenia wydane przez CNBOP w Józefowie.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34" w:name="_Toc310516682"/>
      <w:bookmarkStart w:id="35" w:name="_Toc373156153"/>
      <w:bookmarkStart w:id="36" w:name="_Toc435734594"/>
      <w:bookmarkStart w:id="37" w:name="_Toc37390283"/>
      <w:bookmarkStart w:id="38" w:name="_Toc37391135"/>
      <w:bookmarkStart w:id="39" w:name="_Toc37391288"/>
      <w:bookmarkStart w:id="40" w:name="_Toc23839269"/>
      <w:r w:rsidRPr="007D397A">
        <w:rPr>
          <w:i/>
          <w:sz w:val="20"/>
        </w:rPr>
        <w:t>Natężenia oświetlenia</w:t>
      </w:r>
      <w:bookmarkEnd w:id="34"/>
      <w:bookmarkEnd w:id="35"/>
      <w:bookmarkEnd w:id="36"/>
      <w:bookmarkEnd w:id="40"/>
      <w:r w:rsidRPr="007D397A">
        <w:rPr>
          <w:i/>
          <w:sz w:val="20"/>
        </w:rPr>
        <w:t xml:space="preserve"> 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bookmarkStart w:id="41" w:name="_Toc34986552"/>
      <w:bookmarkStart w:id="42" w:name="_Toc34461734"/>
      <w:bookmarkStart w:id="43" w:name="_Toc81748671"/>
      <w:bookmarkEnd w:id="37"/>
      <w:bookmarkEnd w:id="38"/>
      <w:bookmarkEnd w:id="39"/>
      <w:r w:rsidRPr="001D5444">
        <w:rPr>
          <w:rFonts w:cs="Arial"/>
          <w:sz w:val="20"/>
        </w:rPr>
        <w:t xml:space="preserve">Poziom natężenia oświetlenia w poszczególnych pomieszczeniach przyjęty został zgodnie z normą PN-EN 12464-1, wynosił będzie: 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Oświetlenie ogólne</w:t>
      </w:r>
      <w:bookmarkEnd w:id="41"/>
      <w:bookmarkEnd w:id="42"/>
      <w:bookmarkEnd w:id="43"/>
      <w:r w:rsidRPr="001D5444">
        <w:rPr>
          <w:rFonts w:cs="Arial"/>
          <w:sz w:val="20"/>
        </w:rPr>
        <w:t>:</w:t>
      </w:r>
    </w:p>
    <w:p w:rsidR="006A49AC" w:rsidRPr="008103F0" w:rsidRDefault="000C6272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laboratorium</w:t>
      </w:r>
      <w:r w:rsidR="006A49AC" w:rsidRPr="008103F0">
        <w:rPr>
          <w:rFonts w:cs="Arial"/>
          <w:sz w:val="20"/>
        </w:rPr>
        <w:tab/>
      </w:r>
      <w:r w:rsidR="006A49AC" w:rsidRPr="008103F0"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6A49AC" w:rsidRPr="008103F0">
        <w:rPr>
          <w:rFonts w:cs="Arial"/>
          <w:sz w:val="20"/>
        </w:rPr>
        <w:tab/>
      </w:r>
      <w:r w:rsidR="008F4200">
        <w:rPr>
          <w:rFonts w:cs="Arial"/>
          <w:sz w:val="20"/>
        </w:rPr>
        <w:tab/>
      </w:r>
      <w:r w:rsidR="006A49AC" w:rsidRPr="008103F0">
        <w:rPr>
          <w:rFonts w:cs="Arial"/>
          <w:sz w:val="20"/>
        </w:rPr>
        <w:tab/>
        <w:t>500 lx</w:t>
      </w:r>
    </w:p>
    <w:p w:rsidR="006A49AC" w:rsidRPr="008103F0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8103F0">
        <w:rPr>
          <w:rFonts w:cs="Arial"/>
          <w:sz w:val="20"/>
        </w:rPr>
        <w:t>pomieszczeni</w:t>
      </w:r>
      <w:r w:rsidR="001049EF">
        <w:rPr>
          <w:rFonts w:cs="Arial"/>
          <w:sz w:val="20"/>
        </w:rPr>
        <w:t xml:space="preserve">e </w:t>
      </w:r>
      <w:r w:rsidR="000C6272">
        <w:rPr>
          <w:rFonts w:cs="Arial"/>
          <w:sz w:val="20"/>
        </w:rPr>
        <w:t>techniczne</w:t>
      </w:r>
      <w:r w:rsidRPr="008103F0">
        <w:rPr>
          <w:rFonts w:cs="Arial"/>
          <w:sz w:val="20"/>
        </w:rPr>
        <w:tab/>
      </w:r>
      <w:r w:rsidRPr="008103F0">
        <w:rPr>
          <w:rFonts w:cs="Arial"/>
          <w:sz w:val="20"/>
        </w:rPr>
        <w:tab/>
      </w:r>
      <w:r w:rsidRPr="008103F0">
        <w:rPr>
          <w:rFonts w:cs="Arial"/>
          <w:sz w:val="20"/>
        </w:rPr>
        <w:tab/>
      </w:r>
      <w:r w:rsidR="008F4200">
        <w:rPr>
          <w:rFonts w:cs="Arial"/>
          <w:sz w:val="20"/>
        </w:rPr>
        <w:tab/>
      </w:r>
      <w:r w:rsidRPr="008103F0">
        <w:rPr>
          <w:rFonts w:cs="Arial"/>
          <w:sz w:val="20"/>
        </w:rPr>
        <w:tab/>
      </w:r>
      <w:r w:rsidRPr="008103F0">
        <w:rPr>
          <w:rFonts w:cs="Arial"/>
          <w:sz w:val="20"/>
        </w:rPr>
        <w:tab/>
        <w:t>200 lx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44" w:name="_Toc359152589"/>
      <w:bookmarkStart w:id="45" w:name="_Toc435734595"/>
      <w:bookmarkStart w:id="46" w:name="_Toc23839270"/>
      <w:r w:rsidRPr="007D397A">
        <w:rPr>
          <w:i/>
          <w:sz w:val="20"/>
        </w:rPr>
        <w:t>Przewody</w:t>
      </w:r>
      <w:bookmarkEnd w:id="44"/>
      <w:bookmarkEnd w:id="45"/>
      <w:bookmarkEnd w:id="46"/>
    </w:p>
    <w:p w:rsidR="007463DB" w:rsidRDefault="007463DB" w:rsidP="007463DB">
      <w:pPr>
        <w:tabs>
          <w:tab w:val="decimal" w:pos="0"/>
        </w:tabs>
        <w:ind w:right="-57"/>
        <w:rPr>
          <w:rFonts w:cs="Arial"/>
          <w:sz w:val="20"/>
        </w:rPr>
      </w:pPr>
      <w:r w:rsidRPr="00DD5A03">
        <w:rPr>
          <w:rFonts w:cs="Arial"/>
          <w:sz w:val="20"/>
        </w:rPr>
        <w:t xml:space="preserve">Instalacja oświetleniowa wykonana będzie przewodami </w:t>
      </w:r>
      <w:r>
        <w:rPr>
          <w:rFonts w:cs="Arial"/>
          <w:sz w:val="20"/>
        </w:rPr>
        <w:t xml:space="preserve">okrągłymi </w:t>
      </w:r>
      <w:r w:rsidRPr="00DD5A03">
        <w:rPr>
          <w:rFonts w:cs="Arial"/>
          <w:sz w:val="20"/>
        </w:rPr>
        <w:t>typu YDY</w:t>
      </w:r>
      <w:r>
        <w:rPr>
          <w:rFonts w:cs="Arial"/>
          <w:sz w:val="20"/>
        </w:rPr>
        <w:t xml:space="preserve"> żo</w:t>
      </w:r>
      <w:r w:rsidRPr="00DD5A03">
        <w:rPr>
          <w:rFonts w:cs="Arial"/>
          <w:sz w:val="20"/>
        </w:rPr>
        <w:t xml:space="preserve"> 3x1,5mm</w:t>
      </w:r>
      <w:r w:rsidRPr="007463DB">
        <w:rPr>
          <w:rFonts w:cs="Arial"/>
          <w:sz w:val="20"/>
        </w:rPr>
        <w:t>2</w:t>
      </w:r>
      <w:r w:rsidRPr="00DD5A03">
        <w:rPr>
          <w:rFonts w:cs="Arial"/>
          <w:sz w:val="20"/>
        </w:rPr>
        <w:t xml:space="preserve"> (4x1,5; 5x1,5). </w:t>
      </w:r>
    </w:p>
    <w:p w:rsidR="007463DB" w:rsidRDefault="007463DB" w:rsidP="007463DB">
      <w:pPr>
        <w:tabs>
          <w:tab w:val="decimal" w:pos="0"/>
        </w:tabs>
        <w:ind w:right="-57"/>
        <w:rPr>
          <w:rFonts w:cs="Arial"/>
          <w:sz w:val="20"/>
        </w:rPr>
      </w:pPr>
      <w:r w:rsidRPr="00DD5A03">
        <w:rPr>
          <w:rFonts w:cs="Arial"/>
          <w:sz w:val="20"/>
        </w:rPr>
        <w:t xml:space="preserve">Przewody oświetleniowe układać należy </w:t>
      </w:r>
      <w:r>
        <w:rPr>
          <w:rFonts w:cs="Arial"/>
          <w:sz w:val="20"/>
        </w:rPr>
        <w:t>w następujący sposób:</w:t>
      </w:r>
    </w:p>
    <w:p w:rsidR="007463DB" w:rsidRPr="007463DB" w:rsidRDefault="000F6655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W korytkach kablowych</w:t>
      </w:r>
      <w:r w:rsidR="007463DB" w:rsidRPr="007463DB">
        <w:rPr>
          <w:rFonts w:cs="Arial"/>
          <w:sz w:val="20"/>
        </w:rPr>
        <w:t>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Pod tynkiem w peszlach instalacyjnych,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Na tynku w rurkach instalacyjnych mocowanych do ścian lub sufitu,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W ściankach gipsowo-kartonowych w peszlach ochronnych.</w:t>
      </w:r>
    </w:p>
    <w:p w:rsidR="009F3567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Przewody prowadzone w podłodze, lub innych miejscach w których mogą być narażone na uszkodzenia mechaniczne układać należy w rurkach PV</w:t>
      </w:r>
      <w:r w:rsidR="000210FB">
        <w:rPr>
          <w:rFonts w:cs="Arial"/>
          <w:sz w:val="20"/>
        </w:rPr>
        <w:t>C</w:t>
      </w:r>
      <w:r w:rsidRPr="001D5444">
        <w:rPr>
          <w:rFonts w:cs="Arial"/>
          <w:sz w:val="20"/>
        </w:rPr>
        <w:t xml:space="preserve"> wzmocnionych o sile nacisku 750N.</w:t>
      </w:r>
      <w:r w:rsidR="009F3567">
        <w:rPr>
          <w:rFonts w:cs="Arial"/>
          <w:sz w:val="20"/>
        </w:rPr>
        <w:t xml:space="preserve"> </w:t>
      </w:r>
    </w:p>
    <w:p w:rsidR="00A4691E" w:rsidRPr="001D5444" w:rsidRDefault="00A4691E" w:rsidP="00A4691E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Średnice rurek dla przewodów YDY3x1,5 nie mniejsze niż 18mm.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Wszelkie rozgałęzienia przewodów oświetleniowych wykonywać w puszkach rozgałęźnych. 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47" w:name="_Toc359152590"/>
      <w:bookmarkStart w:id="48" w:name="_Toc435734596"/>
      <w:bookmarkStart w:id="49" w:name="_Toc23839271"/>
      <w:r w:rsidRPr="007D397A">
        <w:rPr>
          <w:i/>
          <w:sz w:val="20"/>
        </w:rPr>
        <w:t>Osprzęt instalacyjny</w:t>
      </w:r>
      <w:bookmarkEnd w:id="47"/>
      <w:bookmarkEnd w:id="48"/>
      <w:bookmarkEnd w:id="49"/>
    </w:p>
    <w:p w:rsidR="006A49AC" w:rsidRPr="001D5444" w:rsidRDefault="008C0285" w:rsidP="006A49AC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W </w:t>
      </w:r>
      <w:r w:rsidR="000F6655">
        <w:rPr>
          <w:rFonts w:cs="Arial"/>
          <w:sz w:val="20"/>
        </w:rPr>
        <w:t>laboratorium</w:t>
      </w:r>
      <w:r>
        <w:rPr>
          <w:rFonts w:cs="Arial"/>
          <w:sz w:val="20"/>
        </w:rPr>
        <w:t xml:space="preserve"> należy zastosować o</w:t>
      </w:r>
      <w:r w:rsidR="006A49AC" w:rsidRPr="001D5444">
        <w:rPr>
          <w:rFonts w:cs="Arial"/>
          <w:sz w:val="20"/>
        </w:rPr>
        <w:t xml:space="preserve">sprzęt instalacyjny </w:t>
      </w:r>
      <w:r w:rsidR="00A4691E">
        <w:rPr>
          <w:rFonts w:cs="Arial"/>
          <w:sz w:val="20"/>
        </w:rPr>
        <w:t>o standardzie</w:t>
      </w:r>
      <w:r w:rsidR="006A49AC" w:rsidRPr="001D5444">
        <w:rPr>
          <w:rFonts w:cs="Arial"/>
          <w:sz w:val="20"/>
        </w:rPr>
        <w:t xml:space="preserve"> </w:t>
      </w:r>
      <w:r w:rsidR="00D87C2A">
        <w:rPr>
          <w:rFonts w:cs="Arial"/>
          <w:sz w:val="20"/>
        </w:rPr>
        <w:t xml:space="preserve">i wyglądzie </w:t>
      </w:r>
      <w:r w:rsidR="006A49AC" w:rsidRPr="001D5444">
        <w:rPr>
          <w:rFonts w:cs="Arial"/>
          <w:sz w:val="20"/>
        </w:rPr>
        <w:t>dostosowany do charakteru pomieszczeń i wystroju wnętrz</w:t>
      </w:r>
      <w:r w:rsidR="007463DB">
        <w:rPr>
          <w:rFonts w:cs="Arial"/>
          <w:sz w:val="20"/>
        </w:rPr>
        <w:t xml:space="preserve"> oraz istniejących w obiekcie standardów</w:t>
      </w:r>
      <w:r w:rsidR="00A9131E">
        <w:rPr>
          <w:rFonts w:cs="Arial"/>
          <w:sz w:val="20"/>
        </w:rPr>
        <w:t xml:space="preserve"> </w:t>
      </w:r>
      <w:r w:rsidR="000F6655">
        <w:rPr>
          <w:rFonts w:cs="Arial"/>
          <w:sz w:val="20"/>
        </w:rPr>
        <w:t>– np.</w:t>
      </w:r>
      <w:r w:rsidR="00A9131E">
        <w:rPr>
          <w:rFonts w:cs="Arial"/>
          <w:sz w:val="20"/>
        </w:rPr>
        <w:t xml:space="preserve"> Legrand Sistena</w:t>
      </w:r>
      <w:r w:rsidR="006A49AC" w:rsidRPr="001D5444">
        <w:rPr>
          <w:rFonts w:cs="Arial"/>
          <w:sz w:val="20"/>
        </w:rPr>
        <w:t>.</w:t>
      </w:r>
      <w:r w:rsidR="000F6655">
        <w:rPr>
          <w:rFonts w:cs="Arial"/>
          <w:sz w:val="20"/>
        </w:rPr>
        <w:t xml:space="preserve"> </w:t>
      </w:r>
      <w:r w:rsidR="008F4200">
        <w:rPr>
          <w:rFonts w:cs="Arial"/>
          <w:sz w:val="20"/>
        </w:rPr>
        <w:t>Ł</w:t>
      </w:r>
      <w:r w:rsidR="006A49AC" w:rsidRPr="001D5444">
        <w:rPr>
          <w:rFonts w:cs="Arial"/>
          <w:sz w:val="20"/>
        </w:rPr>
        <w:t>ączniki, przyciski, przełączniki instalować w puszkach na wysokości 1,3m, w odległości ok. 15cm od drzwi (licząc do środka puszki). Stosować puszki instalacyjne podtynkowe przystosowane do mocowania osprzętu za pomocą śrub.</w:t>
      </w:r>
    </w:p>
    <w:p w:rsidR="006A49AC" w:rsidRPr="009B0E23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50" w:name="_Toc373156157"/>
      <w:bookmarkStart w:id="51" w:name="_Toc403579660"/>
      <w:bookmarkStart w:id="52" w:name="_Toc435734597"/>
      <w:bookmarkStart w:id="53" w:name="_Toc23839272"/>
      <w:r w:rsidRPr="009B0E23">
        <w:rPr>
          <w:sz w:val="20"/>
        </w:rPr>
        <w:t xml:space="preserve">Instalacja </w:t>
      </w:r>
      <w:r w:rsidR="001049EF">
        <w:rPr>
          <w:sz w:val="20"/>
        </w:rPr>
        <w:t xml:space="preserve">gniazd i odbiorów </w:t>
      </w:r>
      <w:r w:rsidRPr="009B0E23">
        <w:rPr>
          <w:sz w:val="20"/>
        </w:rPr>
        <w:t>230V i 400V.</w:t>
      </w:r>
      <w:bookmarkEnd w:id="50"/>
      <w:bookmarkEnd w:id="51"/>
      <w:bookmarkEnd w:id="52"/>
      <w:bookmarkEnd w:id="53"/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54" w:name="_Toc373156158"/>
      <w:bookmarkStart w:id="55" w:name="_Toc403579661"/>
      <w:bookmarkStart w:id="56" w:name="_Toc435734598"/>
      <w:bookmarkStart w:id="57" w:name="_Toc23839273"/>
      <w:r w:rsidRPr="007D397A">
        <w:rPr>
          <w:i/>
          <w:sz w:val="20"/>
        </w:rPr>
        <w:t>Instalacja 230V.</w:t>
      </w:r>
      <w:bookmarkEnd w:id="54"/>
      <w:bookmarkEnd w:id="55"/>
      <w:bookmarkEnd w:id="56"/>
      <w:bookmarkEnd w:id="57"/>
    </w:p>
    <w:p w:rsidR="00A7147E" w:rsidRPr="00A7147E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A7147E">
        <w:rPr>
          <w:rFonts w:cs="Arial"/>
          <w:sz w:val="20"/>
        </w:rPr>
        <w:t xml:space="preserve">W pomieszczeniach objętych remontem przewiduje się wykonanie obwodów gniazd wtykowych ogólnego przeznaczenia. Obwody gniazd ogólnych służą do przyłączania drobnych odbiorników ogólnego użytku, przyjmuje się po 100-200W na gniazdo. Projektuje się podłączenie nie więcej niż 10 gniazd na 1 obwodzie. Dla zasilania drobnych odbiorów technologicznych wykonać należy instalacje zakończone wypustami lub puszkami. </w:t>
      </w:r>
    </w:p>
    <w:p w:rsidR="00A7147E" w:rsidRPr="00A7147E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A7147E">
        <w:rPr>
          <w:rFonts w:cs="Arial"/>
          <w:sz w:val="20"/>
        </w:rPr>
        <w:lastRenderedPageBreak/>
        <w:t xml:space="preserve">Dla odbiorników o większej mocy (ok. 2kW) zaprojektowano wydzielone gniazda lub wypusty na oddzielnych obwodach. </w:t>
      </w:r>
    </w:p>
    <w:p w:rsidR="00A7147E" w:rsidRPr="00A7147E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A7147E">
        <w:rPr>
          <w:rFonts w:cs="Arial"/>
          <w:sz w:val="20"/>
        </w:rPr>
        <w:t>Gniazda na ścianach instalowane będą w puszkach instalacyjnych podtynkowych przystosowanych do mocowania osprzętu za pomocą śrub, osprzęt podtynkowy.</w:t>
      </w:r>
    </w:p>
    <w:p w:rsidR="00A7147E" w:rsidRPr="00A7147E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A7147E">
        <w:rPr>
          <w:rFonts w:cs="Arial"/>
          <w:sz w:val="20"/>
        </w:rPr>
        <w:t xml:space="preserve">Wszelkie rozgałęzienia przewodów należy wykonywać w puszkach rozgałęźnych. </w:t>
      </w:r>
    </w:p>
    <w:p w:rsidR="00A7147E" w:rsidRPr="00C56702" w:rsidRDefault="00A7147E" w:rsidP="00A7147E">
      <w:pPr>
        <w:tabs>
          <w:tab w:val="decimal" w:pos="0"/>
        </w:tabs>
        <w:ind w:right="-57"/>
        <w:rPr>
          <w:rFonts w:cs="Arial"/>
          <w:sz w:val="20"/>
        </w:rPr>
      </w:pPr>
      <w:r w:rsidRPr="00A7147E">
        <w:rPr>
          <w:rFonts w:cs="Arial"/>
          <w:sz w:val="20"/>
        </w:rPr>
        <w:t xml:space="preserve">Gniazdo podwójne (przy którym na rzucie napisana jest cyfra 2) składa się z dwóch gniazd pojedynczych umieszczonych we wspólnej ramce (podwójnej). Do gniazd podwójnych należy doprowadzić jeden przewód zasilający, podłączyć go do skrajnego gniazda, a następnie łączyć kolejne </w:t>
      </w:r>
      <w:r w:rsidR="006B2B77">
        <w:rPr>
          <w:rFonts w:cs="Arial"/>
          <w:sz w:val="20"/>
        </w:rPr>
        <w:t xml:space="preserve">gniazda. Dla gniazd podwójnych </w:t>
      </w:r>
      <w:r w:rsidRPr="00A7147E">
        <w:rPr>
          <w:rFonts w:cs="Arial"/>
          <w:sz w:val="20"/>
        </w:rPr>
        <w:t xml:space="preserve"> stosować puszki z elementem łączącym, umożliwiającym zachowanie odpowiedniego odstępu.</w:t>
      </w:r>
      <w:r w:rsidRPr="00E33C28">
        <w:rPr>
          <w:rFonts w:cs="Arial"/>
          <w:sz w:val="20"/>
        </w:rPr>
        <w:t xml:space="preserve"> </w:t>
      </w:r>
      <w:r w:rsidRPr="00C56702">
        <w:rPr>
          <w:rFonts w:cs="Arial"/>
          <w:sz w:val="20"/>
        </w:rPr>
        <w:t>Wiercenie i kucie otworów pod puszki wchodzi w zakres prac związanych z montażem puszek i należy do obowiązków wykonawcy robót elektrycznych.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58" w:name="_Toc373156159"/>
      <w:bookmarkStart w:id="59" w:name="_Toc403579662"/>
      <w:bookmarkStart w:id="60" w:name="_Toc435734599"/>
      <w:bookmarkStart w:id="61" w:name="_Toc23839274"/>
      <w:r w:rsidRPr="007D397A">
        <w:rPr>
          <w:i/>
          <w:sz w:val="20"/>
        </w:rPr>
        <w:t>Osprzęt instalacyjny</w:t>
      </w:r>
      <w:bookmarkEnd w:id="58"/>
      <w:bookmarkEnd w:id="59"/>
      <w:bookmarkEnd w:id="60"/>
      <w:bookmarkEnd w:id="61"/>
    </w:p>
    <w:p w:rsidR="00B0010A" w:rsidRPr="001D5444" w:rsidRDefault="00B0010A" w:rsidP="00B0010A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W </w:t>
      </w:r>
      <w:r w:rsidR="006B2B77">
        <w:rPr>
          <w:rFonts w:cs="Arial"/>
          <w:sz w:val="20"/>
        </w:rPr>
        <w:t>laboratorium</w:t>
      </w:r>
      <w:r w:rsidR="008F4200">
        <w:rPr>
          <w:rFonts w:cs="Arial"/>
          <w:sz w:val="20"/>
        </w:rPr>
        <w:t xml:space="preserve"> </w:t>
      </w:r>
      <w:r>
        <w:rPr>
          <w:rFonts w:cs="Arial"/>
          <w:sz w:val="20"/>
        </w:rPr>
        <w:t>należy zastosować o</w:t>
      </w:r>
      <w:r w:rsidRPr="001D5444">
        <w:rPr>
          <w:rFonts w:cs="Arial"/>
          <w:sz w:val="20"/>
        </w:rPr>
        <w:t xml:space="preserve">sprzęt instalacyjny </w:t>
      </w:r>
      <w:r>
        <w:rPr>
          <w:rFonts w:cs="Arial"/>
          <w:sz w:val="20"/>
        </w:rPr>
        <w:t>o standardzie</w:t>
      </w:r>
      <w:r w:rsidRPr="001D5444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i wyglądzie </w:t>
      </w:r>
      <w:r w:rsidRPr="001D5444">
        <w:rPr>
          <w:rFonts w:cs="Arial"/>
          <w:sz w:val="20"/>
        </w:rPr>
        <w:t>dostosowany do charakteru pomieszczeń i wystroju wnętrz</w:t>
      </w:r>
      <w:r w:rsidR="007463DB" w:rsidRPr="007463DB">
        <w:rPr>
          <w:rFonts w:cs="Arial"/>
          <w:sz w:val="20"/>
        </w:rPr>
        <w:t xml:space="preserve"> </w:t>
      </w:r>
      <w:r w:rsidR="007463DB">
        <w:rPr>
          <w:rFonts w:cs="Arial"/>
          <w:sz w:val="20"/>
        </w:rPr>
        <w:t>oraz istniejących w obiekcie standardów</w:t>
      </w:r>
      <w:r w:rsidR="00A9131E">
        <w:rPr>
          <w:rFonts w:cs="Arial"/>
          <w:sz w:val="20"/>
        </w:rPr>
        <w:t xml:space="preserve"> </w:t>
      </w:r>
      <w:r w:rsidR="006B2B77">
        <w:rPr>
          <w:rFonts w:cs="Arial"/>
          <w:sz w:val="20"/>
        </w:rPr>
        <w:t>np.</w:t>
      </w:r>
      <w:r w:rsidR="00A9131E">
        <w:rPr>
          <w:rFonts w:cs="Arial"/>
          <w:sz w:val="20"/>
        </w:rPr>
        <w:t xml:space="preserve"> Legrand Sistena</w:t>
      </w:r>
      <w:r w:rsidRPr="001D5444">
        <w:rPr>
          <w:rFonts w:cs="Arial"/>
          <w:sz w:val="20"/>
        </w:rPr>
        <w:t>.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Wszystkie gniazda będą z bolcem ochronnym.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62" w:name="_Toc373156160"/>
      <w:bookmarkStart w:id="63" w:name="_Toc403579664"/>
      <w:bookmarkStart w:id="64" w:name="_Toc435734600"/>
      <w:bookmarkStart w:id="65" w:name="_Toc23839275"/>
      <w:r w:rsidRPr="007D397A">
        <w:rPr>
          <w:i/>
          <w:sz w:val="20"/>
        </w:rPr>
        <w:t>Przewody</w:t>
      </w:r>
      <w:bookmarkEnd w:id="62"/>
      <w:bookmarkEnd w:id="63"/>
      <w:bookmarkEnd w:id="64"/>
      <w:bookmarkEnd w:id="65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Instalacja gniazd i wypustów 230V wykonana będzie dla większości odbiorów przewodami typu YDY</w:t>
      </w:r>
      <w:r w:rsidR="000210FB">
        <w:rPr>
          <w:rFonts w:cs="Arial"/>
          <w:sz w:val="20"/>
        </w:rPr>
        <w:t xml:space="preserve"> żo </w:t>
      </w:r>
      <w:r w:rsidRPr="001D5444">
        <w:rPr>
          <w:rFonts w:cs="Arial"/>
          <w:sz w:val="20"/>
        </w:rPr>
        <w:t>3x2,5mm</w:t>
      </w:r>
      <w:r w:rsidRPr="001D5444">
        <w:rPr>
          <w:rFonts w:cs="Arial"/>
          <w:sz w:val="20"/>
          <w:vertAlign w:val="superscript"/>
        </w:rPr>
        <w:t>2</w:t>
      </w:r>
      <w:r w:rsidR="000210FB">
        <w:rPr>
          <w:rFonts w:cs="Arial"/>
          <w:sz w:val="20"/>
        </w:rPr>
        <w:t xml:space="preserve"> 750V</w:t>
      </w:r>
      <w:r w:rsidRPr="001D5444">
        <w:rPr>
          <w:rFonts w:cs="Arial"/>
          <w:sz w:val="20"/>
        </w:rPr>
        <w:t xml:space="preserve">. </w:t>
      </w:r>
    </w:p>
    <w:p w:rsidR="007463DB" w:rsidRPr="007463DB" w:rsidRDefault="007463DB" w:rsidP="007463DB">
      <w:p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 xml:space="preserve">Instalacja gniazd i wypustów 230V wykonana będzie dla większości odbiorów przewodami typu YDY 3x2,5 750V okrągłymi. </w:t>
      </w:r>
    </w:p>
    <w:p w:rsidR="007463DB" w:rsidRDefault="007463DB" w:rsidP="007463DB">
      <w:p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P</w:t>
      </w:r>
      <w:r w:rsidRPr="00DD5A03">
        <w:rPr>
          <w:rFonts w:cs="Arial"/>
          <w:sz w:val="20"/>
        </w:rPr>
        <w:t xml:space="preserve">rzewody układać należy </w:t>
      </w:r>
      <w:r>
        <w:rPr>
          <w:rFonts w:cs="Arial"/>
          <w:sz w:val="20"/>
        </w:rPr>
        <w:t>w następujący sposób:</w:t>
      </w:r>
    </w:p>
    <w:p w:rsidR="007463DB" w:rsidRDefault="006B2B77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W korytkach kablowych</w:t>
      </w:r>
      <w:r w:rsidR="00F91BDA">
        <w:rPr>
          <w:rFonts w:cs="Arial"/>
          <w:sz w:val="20"/>
        </w:rPr>
        <w:t>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W </w:t>
      </w:r>
      <w:r w:rsidR="00F91BDA">
        <w:rPr>
          <w:rFonts w:cs="Arial"/>
          <w:sz w:val="20"/>
        </w:rPr>
        <w:t>szlichcie</w:t>
      </w:r>
      <w:r w:rsidRPr="007463DB">
        <w:rPr>
          <w:rFonts w:cs="Arial"/>
          <w:sz w:val="20"/>
        </w:rPr>
        <w:t xml:space="preserve"> w zatapianych rurkach i puszkach przeznaczonych do montażu w betonie,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Pod tynkiem w peszlach instalacyjnych,</w:t>
      </w:r>
    </w:p>
    <w:p w:rsidR="007463DB" w:rsidRP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Na tynku w rurkach instalacyjnych mocowanych do ścian lub sufitu,</w:t>
      </w:r>
    </w:p>
    <w:p w:rsidR="007463DB" w:rsidRDefault="007463DB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7463DB">
        <w:rPr>
          <w:rFonts w:cs="Arial"/>
          <w:sz w:val="20"/>
        </w:rPr>
        <w:t>W ściankach gipsowo-kartonowych w peszlach ochronnych.</w:t>
      </w:r>
    </w:p>
    <w:p w:rsidR="00F20E58" w:rsidRPr="007463DB" w:rsidRDefault="00F20E58" w:rsidP="007463DB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Po ściankach meblowych </w:t>
      </w:r>
      <w:r w:rsidR="00330E62">
        <w:rPr>
          <w:rFonts w:cs="Arial"/>
          <w:sz w:val="20"/>
        </w:rPr>
        <w:t>w listwach instalacyjnych.</w:t>
      </w:r>
    </w:p>
    <w:p w:rsidR="0075049C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Przewody prowadzone w podłodze, lub innych miejscach w których mogą być narażone na uszkodzenia mechaniczne układać należy w rurkach ochronnych PV</w:t>
      </w:r>
      <w:r w:rsidR="00A4691E">
        <w:rPr>
          <w:rFonts w:cs="Arial"/>
          <w:sz w:val="20"/>
        </w:rPr>
        <w:t>C</w:t>
      </w:r>
      <w:r w:rsidRPr="001D5444">
        <w:rPr>
          <w:rFonts w:cs="Arial"/>
          <w:sz w:val="20"/>
        </w:rPr>
        <w:t xml:space="preserve"> wzmocnionych o sile nacisku 750N.</w:t>
      </w:r>
      <w:r w:rsidR="007D42F3">
        <w:rPr>
          <w:rFonts w:cs="Arial"/>
          <w:sz w:val="20"/>
        </w:rPr>
        <w:t xml:space="preserve"> </w:t>
      </w:r>
    </w:p>
    <w:p w:rsidR="00A4691E" w:rsidRPr="001D5444" w:rsidRDefault="00A4691E" w:rsidP="006A49AC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Średnice rurek dla przewodów YDY3x2,5 nie mniejsze niż 20mm.</w:t>
      </w:r>
    </w:p>
    <w:p w:rsidR="006A49AC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Wszelkie rozgałęzienia przewodów wykonywać w puszkach rozgałęźnych. </w:t>
      </w:r>
    </w:p>
    <w:p w:rsidR="00C9253C" w:rsidRPr="001D5444" w:rsidRDefault="00C9253C" w:rsidP="006A49AC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Połączenia obwodów gniazdowych można wykonywać łącząc obwody od gniazda do gniazda pod warunkiem, że do jednej puszki osprzętowej nie będą wchodziły więcej niż dwa przewody.</w:t>
      </w:r>
    </w:p>
    <w:p w:rsidR="006A49AC" w:rsidRPr="007D397A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66" w:name="_Toc403579665"/>
      <w:bookmarkStart w:id="67" w:name="_Toc435734601"/>
      <w:bookmarkStart w:id="68" w:name="_Toc23839276"/>
      <w:r w:rsidRPr="007D397A">
        <w:rPr>
          <w:i/>
          <w:sz w:val="20"/>
        </w:rPr>
        <w:t>Instalacja siłowa 400V.</w:t>
      </w:r>
      <w:bookmarkEnd w:id="66"/>
      <w:bookmarkEnd w:id="67"/>
      <w:bookmarkEnd w:id="68"/>
    </w:p>
    <w:p w:rsidR="006A49AC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Dla zasilania odbiorników siłowych 400V jak: </w:t>
      </w:r>
      <w:r w:rsidR="006B2B77">
        <w:rPr>
          <w:rFonts w:cs="Arial"/>
          <w:sz w:val="20"/>
        </w:rPr>
        <w:t>wentylatory, nagrzewnica</w:t>
      </w:r>
      <w:r w:rsidR="00B46E83">
        <w:rPr>
          <w:rFonts w:cs="Arial"/>
          <w:sz w:val="20"/>
        </w:rPr>
        <w:t xml:space="preserve">, </w:t>
      </w:r>
      <w:r w:rsidRPr="001D5444">
        <w:rPr>
          <w:rFonts w:cs="Arial"/>
          <w:sz w:val="20"/>
        </w:rPr>
        <w:t>projektuje się wypusty</w:t>
      </w:r>
      <w:r w:rsidR="006B2B77">
        <w:rPr>
          <w:rFonts w:cs="Arial"/>
          <w:sz w:val="20"/>
        </w:rPr>
        <w:t xml:space="preserve">. </w:t>
      </w:r>
      <w:r w:rsidRPr="001D5444">
        <w:rPr>
          <w:rFonts w:cs="Arial"/>
          <w:sz w:val="20"/>
        </w:rPr>
        <w:t xml:space="preserve"> </w:t>
      </w:r>
      <w:r w:rsidR="006B2B77">
        <w:rPr>
          <w:rFonts w:cs="Arial"/>
          <w:sz w:val="20"/>
        </w:rPr>
        <w:t>Dla zasilania maszyn zaprojektowano gniazda</w:t>
      </w:r>
      <w:r w:rsidRPr="001D5444">
        <w:rPr>
          <w:rFonts w:cs="Arial"/>
          <w:sz w:val="20"/>
        </w:rPr>
        <w:t xml:space="preserve"> siłowe (3-fazowe)</w:t>
      </w:r>
      <w:r w:rsidR="00FA6721">
        <w:rPr>
          <w:rFonts w:cs="Arial"/>
          <w:sz w:val="20"/>
        </w:rPr>
        <w:t xml:space="preserve"> 16A i 32A w zestawach z rozłą</w:t>
      </w:r>
      <w:r w:rsidR="006B2B77">
        <w:rPr>
          <w:rFonts w:cs="Arial"/>
          <w:sz w:val="20"/>
        </w:rPr>
        <w:t>cznikiem</w:t>
      </w:r>
      <w:r w:rsidRPr="001D5444">
        <w:rPr>
          <w:rFonts w:cs="Arial"/>
          <w:sz w:val="20"/>
        </w:rPr>
        <w:t xml:space="preserve">. Obwody te wykonać należy przewodami 5 żyłowymi. Przekroje żył w zależności od wielkości odbiorów. </w:t>
      </w:r>
    </w:p>
    <w:p w:rsidR="006A49AC" w:rsidRPr="009B0E23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69" w:name="_Toc317582447"/>
      <w:bookmarkStart w:id="70" w:name="_Toc321390159"/>
      <w:bookmarkStart w:id="71" w:name="_Toc435734604"/>
      <w:bookmarkStart w:id="72" w:name="_Toc23839277"/>
      <w:r w:rsidRPr="009B0E23">
        <w:rPr>
          <w:sz w:val="20"/>
        </w:rPr>
        <w:t>Ochrona przeciwporażeniowa</w:t>
      </w:r>
      <w:bookmarkEnd w:id="69"/>
      <w:bookmarkEnd w:id="70"/>
      <w:bookmarkEnd w:id="71"/>
      <w:bookmarkEnd w:id="72"/>
      <w:r w:rsidRPr="009B0E23">
        <w:rPr>
          <w:sz w:val="20"/>
        </w:rPr>
        <w:t xml:space="preserve"> 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color w:val="000000"/>
          <w:sz w:val="20"/>
        </w:rPr>
      </w:pPr>
      <w:r w:rsidRPr="001D5444">
        <w:rPr>
          <w:rFonts w:cs="Arial"/>
          <w:color w:val="000000"/>
          <w:sz w:val="20"/>
        </w:rPr>
        <w:t>Ochrona przeciwporażeniowa wykonana zostanie zgodnie z normą PN-IEC 60364-4-41.</w:t>
      </w:r>
    </w:p>
    <w:p w:rsidR="007463DB" w:rsidRPr="007463DB" w:rsidRDefault="007463DB" w:rsidP="007463DB">
      <w:pPr>
        <w:tabs>
          <w:tab w:val="decimal" w:pos="0"/>
        </w:tabs>
        <w:ind w:right="-57"/>
        <w:rPr>
          <w:rFonts w:cs="Arial"/>
          <w:color w:val="000000"/>
          <w:sz w:val="20"/>
        </w:rPr>
      </w:pPr>
      <w:r w:rsidRPr="007463DB">
        <w:rPr>
          <w:rFonts w:cs="Arial"/>
          <w:color w:val="000000"/>
          <w:sz w:val="20"/>
        </w:rPr>
        <w:t>Instalacja w budynku wykonana jest w układzie TN-C-S. Rozdzielenie przewodu PEN na ochronny PE i neutralny N w rozdzielni głównej. Projektowaną instalację wykonać należy w układzie TN-S.</w:t>
      </w:r>
    </w:p>
    <w:p w:rsidR="006A49AC" w:rsidRPr="00EF72AD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73" w:name="_Toc403579685"/>
      <w:bookmarkStart w:id="74" w:name="_Toc435734605"/>
      <w:bookmarkStart w:id="75" w:name="_Toc23839278"/>
      <w:r w:rsidRPr="00EF72AD">
        <w:rPr>
          <w:i/>
          <w:sz w:val="20"/>
        </w:rPr>
        <w:t>Ochrona podstawowa</w:t>
      </w:r>
      <w:bookmarkEnd w:id="73"/>
      <w:bookmarkEnd w:id="74"/>
      <w:bookmarkEnd w:id="75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color w:val="000000"/>
          <w:sz w:val="20"/>
        </w:rPr>
      </w:pPr>
      <w:r w:rsidRPr="001D5444">
        <w:rPr>
          <w:rFonts w:cs="Arial"/>
          <w:color w:val="000000"/>
          <w:sz w:val="20"/>
        </w:rPr>
        <w:t>Ochrona przed dotykiem bezpośrednim (podstawowa) zrealizowana będzie poprzez: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izolowanie części czynnych</w:t>
      </w:r>
    </w:p>
    <w:p w:rsidR="006A49AC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stosowanie obudów, osłon o IP2X</w:t>
      </w:r>
    </w:p>
    <w:p w:rsidR="00AB5927" w:rsidRPr="00AB5927" w:rsidRDefault="00AB5927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AB5927">
        <w:rPr>
          <w:rFonts w:cs="Arial"/>
          <w:sz w:val="20"/>
        </w:rPr>
        <w:t>stosowanie właściwych oznaczeń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color w:val="000000"/>
          <w:sz w:val="20"/>
        </w:rPr>
      </w:pPr>
      <w:r w:rsidRPr="001D5444">
        <w:rPr>
          <w:rFonts w:cs="Arial"/>
          <w:color w:val="000000"/>
          <w:sz w:val="20"/>
        </w:rPr>
        <w:t>Uzupełnieniem ochrony przed dotykiem bezpośrednim będą wyłączniki różnicowo-prądowe o I</w:t>
      </w:r>
      <w:r w:rsidRPr="001D5444">
        <w:rPr>
          <w:rFonts w:cs="Arial"/>
          <w:color w:val="000000"/>
          <w:sz w:val="20"/>
        </w:rPr>
        <w:sym w:font="Symbol" w:char="F044"/>
      </w:r>
      <w:r w:rsidRPr="001D5444">
        <w:rPr>
          <w:rFonts w:cs="Arial"/>
          <w:color w:val="000000"/>
          <w:sz w:val="20"/>
        </w:rPr>
        <w:t>n=0,03A instalowane w obwodach odbiorczych.</w:t>
      </w:r>
    </w:p>
    <w:p w:rsidR="006A49AC" w:rsidRPr="00EF72AD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76" w:name="_Toc403579686"/>
      <w:bookmarkStart w:id="77" w:name="_Toc435734606"/>
      <w:bookmarkStart w:id="78" w:name="_Toc23839279"/>
      <w:r w:rsidRPr="00EF72AD">
        <w:rPr>
          <w:i/>
          <w:sz w:val="20"/>
        </w:rPr>
        <w:t>Ochrona dodatkowa</w:t>
      </w:r>
      <w:bookmarkEnd w:id="76"/>
      <w:bookmarkEnd w:id="77"/>
      <w:bookmarkEnd w:id="78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color w:val="000000"/>
          <w:sz w:val="20"/>
        </w:rPr>
      </w:pPr>
      <w:r w:rsidRPr="001D5444">
        <w:rPr>
          <w:rFonts w:cs="Arial"/>
          <w:color w:val="000000"/>
          <w:sz w:val="20"/>
        </w:rPr>
        <w:t>Ochrona przed dotykiem pośrednim (dodatkową) zapewniona będzie poprzez zastosowanie samoczynnego wyłączenia zasilania realizowanego za pomocą bezpieczników i wyłączników nadmiarowo-prądowych. Dla prawidłowego zrealizowania samoczynnego wyłączania w układzie TN-S należy: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lastRenderedPageBreak/>
        <w:t>wszystkie dostępne części przewodzące instalacji przyłączyć do uziemionego przewodu ochronnego PE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t>wszędzie, gdzie to jest możliwe przewód ochronny uziemić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t>przewód neutralny izolować od ziemi</w:t>
      </w:r>
    </w:p>
    <w:p w:rsidR="006A49AC" w:rsidRPr="00160373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60373">
        <w:rPr>
          <w:rFonts w:cs="Arial"/>
          <w:sz w:val="20"/>
        </w:rPr>
        <w:t>miejsce rozdzielenia przewodu PE i N uziemić.</w:t>
      </w:r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color w:val="000000"/>
          <w:sz w:val="20"/>
        </w:rPr>
      </w:pPr>
      <w:r w:rsidRPr="001D5444">
        <w:rPr>
          <w:rFonts w:cs="Arial"/>
          <w:color w:val="000000"/>
          <w:sz w:val="20"/>
        </w:rPr>
        <w:t>Samoczynne wyłączenie zasilania, w każdym miejscu instalacji, zapewnia odpowiedni prąd zwarciowy, powstały w przypadku zwarcia pomiędzy przewodem fazowym i przewodem ochronnym lub częścią przewodzącą dostępną.</w:t>
      </w:r>
    </w:p>
    <w:p w:rsidR="006A49AC" w:rsidRPr="009B0E23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79" w:name="_Toc321390160"/>
      <w:bookmarkStart w:id="80" w:name="_Toc435734607"/>
      <w:bookmarkStart w:id="81" w:name="_Toc23839280"/>
      <w:r w:rsidRPr="009B0E23">
        <w:rPr>
          <w:sz w:val="20"/>
        </w:rPr>
        <w:t>Instalacje połączeń wyrównawczych</w:t>
      </w:r>
      <w:bookmarkEnd w:id="79"/>
      <w:bookmarkEnd w:id="80"/>
      <w:bookmarkEnd w:id="81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Instalacja połączeń wyrównawczych wykona</w:t>
      </w:r>
      <w:r w:rsidR="000C3CDC">
        <w:rPr>
          <w:rFonts w:cs="Arial"/>
          <w:sz w:val="20"/>
        </w:rPr>
        <w:t>ć</w:t>
      </w:r>
      <w:r w:rsidRPr="001D5444">
        <w:rPr>
          <w:rFonts w:cs="Arial"/>
          <w:sz w:val="20"/>
        </w:rPr>
        <w:t xml:space="preserve"> zgodnie z normą PN-</w:t>
      </w:r>
      <w:r w:rsidR="000D4B98">
        <w:rPr>
          <w:rFonts w:cs="Arial"/>
          <w:sz w:val="20"/>
        </w:rPr>
        <w:t>HD 60364-5-54 oraz PN-HD</w:t>
      </w:r>
      <w:r w:rsidRPr="001D5444">
        <w:rPr>
          <w:rFonts w:cs="Arial"/>
          <w:sz w:val="20"/>
        </w:rPr>
        <w:t xml:space="preserve"> 60364-7-701.</w:t>
      </w:r>
    </w:p>
    <w:p w:rsidR="00E51979" w:rsidRDefault="006C6E03" w:rsidP="006A49AC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Przy</w:t>
      </w:r>
      <w:r w:rsidR="00AB5927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głównej </w:t>
      </w:r>
      <w:r w:rsidR="007D42F3">
        <w:rPr>
          <w:rFonts w:cs="Arial"/>
          <w:sz w:val="20"/>
        </w:rPr>
        <w:t>rozdzielni</w:t>
      </w:r>
      <w:r>
        <w:rPr>
          <w:rFonts w:cs="Arial"/>
          <w:sz w:val="20"/>
        </w:rPr>
        <w:t>cy</w:t>
      </w:r>
      <w:r w:rsidR="006A49AC" w:rsidRPr="001D5444">
        <w:rPr>
          <w:rFonts w:cs="Arial"/>
          <w:sz w:val="20"/>
        </w:rPr>
        <w:t xml:space="preserve"> </w:t>
      </w:r>
      <w:r w:rsidR="007D42F3">
        <w:rPr>
          <w:rFonts w:cs="Arial"/>
          <w:sz w:val="20"/>
        </w:rPr>
        <w:t>elektrycznej</w:t>
      </w:r>
      <w:r w:rsidR="006A49AC" w:rsidRPr="001D5444">
        <w:rPr>
          <w:rFonts w:cs="Arial"/>
          <w:sz w:val="20"/>
        </w:rPr>
        <w:t xml:space="preserve"> zlokalizowana </w:t>
      </w:r>
      <w:r>
        <w:rPr>
          <w:rFonts w:cs="Arial"/>
          <w:sz w:val="20"/>
        </w:rPr>
        <w:t>jest</w:t>
      </w:r>
      <w:r w:rsidR="006A49AC" w:rsidRPr="001D5444">
        <w:rPr>
          <w:rFonts w:cs="Arial"/>
          <w:sz w:val="20"/>
        </w:rPr>
        <w:t xml:space="preserve"> główna szyna </w:t>
      </w:r>
      <w:r w:rsidR="00AB5927">
        <w:rPr>
          <w:rFonts w:cs="Arial"/>
          <w:sz w:val="20"/>
        </w:rPr>
        <w:t>uziemiająca</w:t>
      </w:r>
      <w:r w:rsidR="006A49AC" w:rsidRPr="001D5444">
        <w:rPr>
          <w:rFonts w:cs="Arial"/>
          <w:sz w:val="20"/>
        </w:rPr>
        <w:t xml:space="preserve"> GS</w:t>
      </w:r>
      <w:r w:rsidR="00AB5927">
        <w:rPr>
          <w:rFonts w:cs="Arial"/>
          <w:sz w:val="20"/>
        </w:rPr>
        <w:t>U</w:t>
      </w:r>
      <w:r w:rsidR="006A49AC" w:rsidRPr="001D5444">
        <w:rPr>
          <w:rFonts w:cs="Arial"/>
          <w:sz w:val="20"/>
        </w:rPr>
        <w:t>. Do szyny przyłączon</w:t>
      </w:r>
      <w:r w:rsidR="00254CD9">
        <w:rPr>
          <w:rFonts w:cs="Arial"/>
          <w:sz w:val="20"/>
        </w:rPr>
        <w:t xml:space="preserve">e </w:t>
      </w:r>
      <w:r>
        <w:rPr>
          <w:rFonts w:cs="Arial"/>
          <w:sz w:val="20"/>
        </w:rPr>
        <w:t>s</w:t>
      </w:r>
      <w:r w:rsidR="00254CD9">
        <w:rPr>
          <w:rFonts w:cs="Arial"/>
          <w:sz w:val="20"/>
        </w:rPr>
        <w:t>ą przewo</w:t>
      </w:r>
      <w:r w:rsidR="006A49AC" w:rsidRPr="001D5444">
        <w:rPr>
          <w:rFonts w:cs="Arial"/>
          <w:sz w:val="20"/>
        </w:rPr>
        <w:t>d</w:t>
      </w:r>
      <w:r w:rsidR="00254CD9">
        <w:rPr>
          <w:rFonts w:cs="Arial"/>
          <w:sz w:val="20"/>
        </w:rPr>
        <w:t>y</w:t>
      </w:r>
      <w:r w:rsidR="006A49AC" w:rsidRPr="001D5444">
        <w:rPr>
          <w:rFonts w:cs="Arial"/>
          <w:sz w:val="20"/>
        </w:rPr>
        <w:t xml:space="preserve"> ochronno-neutralne PEN </w:t>
      </w:r>
      <w:r w:rsidR="00254CD9">
        <w:rPr>
          <w:rFonts w:cs="Arial"/>
          <w:sz w:val="20"/>
        </w:rPr>
        <w:t>rozdzielnic</w:t>
      </w:r>
      <w:r w:rsidR="00AB5927">
        <w:rPr>
          <w:rFonts w:cs="Arial"/>
          <w:sz w:val="20"/>
        </w:rPr>
        <w:t xml:space="preserve"> </w:t>
      </w:r>
      <w:r w:rsidR="006A49AC" w:rsidRPr="001D5444">
        <w:rPr>
          <w:rFonts w:cs="Arial"/>
          <w:sz w:val="20"/>
        </w:rPr>
        <w:t>główn</w:t>
      </w:r>
      <w:r w:rsidR="00AB5927">
        <w:rPr>
          <w:rFonts w:cs="Arial"/>
          <w:sz w:val="20"/>
        </w:rPr>
        <w:t>ych</w:t>
      </w:r>
      <w:r w:rsidR="006A49AC" w:rsidRPr="001D5444">
        <w:rPr>
          <w:rFonts w:cs="Arial"/>
          <w:sz w:val="20"/>
        </w:rPr>
        <w:t xml:space="preserve">, przewody ochronne PE pozostałych tablic, obudowy tablic i rozdzielnic </w:t>
      </w:r>
      <w:r w:rsidR="00CF6AA0">
        <w:rPr>
          <w:rFonts w:cs="Arial"/>
          <w:sz w:val="20"/>
        </w:rPr>
        <w:t xml:space="preserve">lokalne szyny wyrównawcze LSW </w:t>
      </w:r>
      <w:r w:rsidR="006A49AC" w:rsidRPr="001D5444">
        <w:rPr>
          <w:rFonts w:cs="Arial"/>
          <w:sz w:val="20"/>
        </w:rPr>
        <w:t xml:space="preserve">oraz metalowe elementy wyposażenia budynku. </w:t>
      </w:r>
    </w:p>
    <w:p w:rsidR="00C97D5B" w:rsidRDefault="000C3CDC" w:rsidP="007E00AC">
      <w:pPr>
        <w:tabs>
          <w:tab w:val="decimal" w:pos="0"/>
        </w:tabs>
        <w:ind w:right="-57"/>
        <w:rPr>
          <w:rFonts w:cs="Arial"/>
          <w:sz w:val="20"/>
        </w:rPr>
      </w:pPr>
      <w:bookmarkStart w:id="82" w:name="_Toc317582455"/>
      <w:bookmarkStart w:id="83" w:name="_Toc321390163"/>
      <w:bookmarkStart w:id="84" w:name="_Toc435734610"/>
      <w:r>
        <w:rPr>
          <w:rFonts w:cs="Arial"/>
          <w:sz w:val="20"/>
        </w:rPr>
        <w:t>Przy projektowa</w:t>
      </w:r>
      <w:r w:rsidR="00C97D5B">
        <w:rPr>
          <w:rFonts w:cs="Arial"/>
          <w:sz w:val="20"/>
        </w:rPr>
        <w:t>nych rozdzielnicach i central</w:t>
      </w:r>
      <w:r w:rsidR="006B2B77">
        <w:rPr>
          <w:rFonts w:cs="Arial"/>
          <w:sz w:val="20"/>
        </w:rPr>
        <w:t>i</w:t>
      </w:r>
      <w:r w:rsidR="00C97D5B">
        <w:rPr>
          <w:rFonts w:cs="Arial"/>
          <w:sz w:val="20"/>
        </w:rPr>
        <w:t xml:space="preserve"> wentylacyjn</w:t>
      </w:r>
      <w:r w:rsidR="006B2B77">
        <w:rPr>
          <w:rFonts w:cs="Arial"/>
          <w:sz w:val="20"/>
        </w:rPr>
        <w:t>ej</w:t>
      </w:r>
      <w:r w:rsidR="00C97D5B">
        <w:rPr>
          <w:rFonts w:cs="Arial"/>
          <w:sz w:val="20"/>
        </w:rPr>
        <w:t xml:space="preserve"> zainstalować należy</w:t>
      </w:r>
      <w:r>
        <w:rPr>
          <w:rFonts w:cs="Arial"/>
          <w:sz w:val="20"/>
        </w:rPr>
        <w:t xml:space="preserve"> lokalne szyny wyrównawcze LSW połączone z GSU przewodem LgYżo</w:t>
      </w:r>
      <w:r w:rsidR="006B2B77">
        <w:rPr>
          <w:rFonts w:cs="Arial"/>
          <w:sz w:val="20"/>
        </w:rPr>
        <w:t>16</w:t>
      </w:r>
      <w:r>
        <w:rPr>
          <w:rFonts w:cs="Arial"/>
          <w:sz w:val="20"/>
        </w:rPr>
        <w:t xml:space="preserve">. </w:t>
      </w:r>
      <w:r w:rsidR="00C97D5B">
        <w:rPr>
          <w:rFonts w:cs="Arial"/>
          <w:sz w:val="20"/>
        </w:rPr>
        <w:t>Szyny LSW wykonać z płaskownika miedzianego na izolatorach, Cu25x4 o długości 30cm z nagwintowanymi otworami i zamontowanymi śrubami.</w:t>
      </w:r>
    </w:p>
    <w:p w:rsidR="00C97D5B" w:rsidRPr="00C97D5B" w:rsidRDefault="000C3CDC" w:rsidP="00C97D5B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Elementy instalacji w </w:t>
      </w:r>
      <w:r w:rsidR="006B2B77">
        <w:rPr>
          <w:rFonts w:cs="Arial"/>
          <w:sz w:val="20"/>
        </w:rPr>
        <w:t>remontowan</w:t>
      </w:r>
      <w:r w:rsidR="007E00AC" w:rsidRPr="007E00AC">
        <w:rPr>
          <w:rFonts w:cs="Arial"/>
          <w:sz w:val="20"/>
        </w:rPr>
        <w:t>ych pomieszczeniach</w:t>
      </w:r>
      <w:r>
        <w:rPr>
          <w:rFonts w:cs="Arial"/>
          <w:sz w:val="20"/>
        </w:rPr>
        <w:t xml:space="preserve"> takie jak: </w:t>
      </w:r>
      <w:r w:rsidR="006B2B77">
        <w:rPr>
          <w:rFonts w:cs="Arial"/>
          <w:sz w:val="20"/>
        </w:rPr>
        <w:t>korytka</w:t>
      </w:r>
      <w:r>
        <w:rPr>
          <w:rFonts w:cs="Arial"/>
          <w:sz w:val="20"/>
        </w:rPr>
        <w:t xml:space="preserve"> kablowe, centrale i kanały wentylacyjne, rury, konstrukcje w</w:t>
      </w:r>
      <w:r w:rsidR="00C97D5B">
        <w:rPr>
          <w:rFonts w:cs="Arial"/>
          <w:sz w:val="20"/>
        </w:rPr>
        <w:t xml:space="preserve">sporcze </w:t>
      </w:r>
      <w:r>
        <w:rPr>
          <w:rFonts w:cs="Arial"/>
          <w:sz w:val="20"/>
        </w:rPr>
        <w:t xml:space="preserve">oraz inne metalowe elementy konstrukcji i wyposażenia pomieszczeń </w:t>
      </w:r>
      <w:r w:rsidR="007E00AC" w:rsidRPr="007E00AC">
        <w:rPr>
          <w:rFonts w:cs="Arial"/>
          <w:sz w:val="20"/>
        </w:rPr>
        <w:t>przyłączyć należy do</w:t>
      </w:r>
      <w:r>
        <w:rPr>
          <w:rFonts w:cs="Arial"/>
          <w:sz w:val="20"/>
        </w:rPr>
        <w:t xml:space="preserve"> </w:t>
      </w:r>
      <w:r w:rsidR="007E00AC" w:rsidRPr="007E00AC">
        <w:rPr>
          <w:rFonts w:cs="Arial"/>
          <w:sz w:val="20"/>
        </w:rPr>
        <w:t>instalacji połączeń wyrównawczych.</w:t>
      </w:r>
      <w:r w:rsidR="00C97D5B">
        <w:rPr>
          <w:rFonts w:cs="Arial"/>
          <w:sz w:val="20"/>
        </w:rPr>
        <w:t xml:space="preserve"> Połączenia wykonać przewodem LgYżo 6mm</w:t>
      </w:r>
      <w:r w:rsidR="00C97D5B" w:rsidRPr="00D720C5">
        <w:rPr>
          <w:rFonts w:cs="Arial"/>
          <w:sz w:val="20"/>
          <w:vertAlign w:val="superscript"/>
        </w:rPr>
        <w:t>2</w:t>
      </w:r>
      <w:r w:rsidR="00C97D5B">
        <w:rPr>
          <w:rFonts w:cs="Arial"/>
          <w:sz w:val="20"/>
        </w:rPr>
        <w:t>.</w:t>
      </w:r>
    </w:p>
    <w:p w:rsidR="006A49AC" w:rsidRPr="009B0E23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85" w:name="_Toc23839281"/>
      <w:r w:rsidRPr="009B0E23">
        <w:rPr>
          <w:sz w:val="20"/>
        </w:rPr>
        <w:t>Ochrona przeciwprzepięciowa</w:t>
      </w:r>
      <w:bookmarkEnd w:id="82"/>
      <w:bookmarkEnd w:id="83"/>
      <w:bookmarkEnd w:id="84"/>
      <w:bookmarkEnd w:id="85"/>
    </w:p>
    <w:p w:rsidR="006A49AC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Ochronniki przeciwprzepięciowe instalowane będą w miejscach rozgałęziania się instalacji elektrycznej w budynku a więc na tablicach i rozdzielnicach elektrycznych. W </w:t>
      </w:r>
      <w:r w:rsidR="00F70761">
        <w:rPr>
          <w:rFonts w:cs="Arial"/>
          <w:sz w:val="20"/>
        </w:rPr>
        <w:t>rozdzielnic</w:t>
      </w:r>
      <w:r w:rsidR="00D171D9">
        <w:rPr>
          <w:rFonts w:cs="Arial"/>
          <w:sz w:val="20"/>
        </w:rPr>
        <w:t>y</w:t>
      </w:r>
      <w:r w:rsidR="00F70761">
        <w:rPr>
          <w:rFonts w:cs="Arial"/>
          <w:sz w:val="20"/>
        </w:rPr>
        <w:t xml:space="preserve"> </w:t>
      </w:r>
      <w:r w:rsidRPr="001D5444">
        <w:rPr>
          <w:rFonts w:cs="Arial"/>
          <w:sz w:val="20"/>
        </w:rPr>
        <w:t>główn</w:t>
      </w:r>
      <w:r w:rsidR="00D171D9">
        <w:rPr>
          <w:rFonts w:cs="Arial"/>
          <w:sz w:val="20"/>
        </w:rPr>
        <w:t>ej</w:t>
      </w:r>
      <w:r w:rsidRPr="001D5444">
        <w:rPr>
          <w:rFonts w:cs="Arial"/>
          <w:sz w:val="20"/>
        </w:rPr>
        <w:t xml:space="preserve"> zainstalowane </w:t>
      </w:r>
      <w:r w:rsidR="00D171D9">
        <w:rPr>
          <w:rFonts w:cs="Arial"/>
          <w:sz w:val="20"/>
        </w:rPr>
        <w:t xml:space="preserve">są </w:t>
      </w:r>
      <w:r w:rsidRPr="001D5444">
        <w:rPr>
          <w:rFonts w:cs="Arial"/>
          <w:sz w:val="20"/>
        </w:rPr>
        <w:t xml:space="preserve">ochronniki </w:t>
      </w:r>
      <w:r w:rsidR="000C3CDC">
        <w:rPr>
          <w:rFonts w:cs="Arial"/>
          <w:sz w:val="20"/>
        </w:rPr>
        <w:t>typu 1 (</w:t>
      </w:r>
      <w:r w:rsidRPr="001D5444">
        <w:rPr>
          <w:rFonts w:cs="Arial"/>
          <w:sz w:val="20"/>
        </w:rPr>
        <w:t>klasy B</w:t>
      </w:r>
      <w:r w:rsidR="000C3CDC">
        <w:rPr>
          <w:rFonts w:cs="Arial"/>
          <w:sz w:val="20"/>
        </w:rPr>
        <w:t>)</w:t>
      </w:r>
      <w:r w:rsidRPr="001D5444">
        <w:rPr>
          <w:rFonts w:cs="Arial"/>
          <w:sz w:val="20"/>
        </w:rPr>
        <w:t>. W </w:t>
      </w:r>
      <w:r w:rsidR="006B2B77">
        <w:rPr>
          <w:rFonts w:cs="Arial"/>
          <w:sz w:val="20"/>
        </w:rPr>
        <w:t>projektowanej</w:t>
      </w:r>
      <w:r w:rsidRPr="001D5444">
        <w:rPr>
          <w:rFonts w:cs="Arial"/>
          <w:sz w:val="20"/>
        </w:rPr>
        <w:t xml:space="preserve"> </w:t>
      </w:r>
      <w:r w:rsidR="00F70761">
        <w:rPr>
          <w:rFonts w:cs="Arial"/>
          <w:sz w:val="20"/>
        </w:rPr>
        <w:t>rozdzielnic</w:t>
      </w:r>
      <w:r w:rsidR="006B2B77">
        <w:rPr>
          <w:rFonts w:cs="Arial"/>
          <w:sz w:val="20"/>
        </w:rPr>
        <w:t>y</w:t>
      </w:r>
      <w:r w:rsidRPr="001D5444">
        <w:rPr>
          <w:rFonts w:cs="Arial"/>
          <w:sz w:val="20"/>
        </w:rPr>
        <w:t xml:space="preserve"> </w:t>
      </w:r>
      <w:r w:rsidR="000C3CDC">
        <w:rPr>
          <w:rFonts w:cs="Arial"/>
          <w:sz w:val="20"/>
        </w:rPr>
        <w:t xml:space="preserve">zainstalowane zostaną </w:t>
      </w:r>
      <w:r w:rsidRPr="001D5444">
        <w:rPr>
          <w:rFonts w:cs="Arial"/>
          <w:sz w:val="20"/>
        </w:rPr>
        <w:t xml:space="preserve">ochronniki </w:t>
      </w:r>
      <w:r w:rsidR="000C3CDC">
        <w:rPr>
          <w:rFonts w:cs="Arial"/>
          <w:sz w:val="20"/>
        </w:rPr>
        <w:t>typu 2 (</w:t>
      </w:r>
      <w:r w:rsidRPr="001D5444">
        <w:rPr>
          <w:rFonts w:cs="Arial"/>
          <w:sz w:val="20"/>
        </w:rPr>
        <w:t xml:space="preserve">klasy </w:t>
      </w:r>
      <w:r w:rsidR="002C3C6D">
        <w:rPr>
          <w:rFonts w:cs="Arial"/>
          <w:sz w:val="20"/>
        </w:rPr>
        <w:t>C</w:t>
      </w:r>
      <w:r w:rsidR="000C3CDC">
        <w:rPr>
          <w:rFonts w:cs="Arial"/>
          <w:sz w:val="20"/>
        </w:rPr>
        <w:t>)</w:t>
      </w:r>
      <w:r w:rsidR="002C3C6D">
        <w:rPr>
          <w:rFonts w:cs="Arial"/>
          <w:sz w:val="20"/>
        </w:rPr>
        <w:t>.</w:t>
      </w:r>
    </w:p>
    <w:p w:rsidR="006A49AC" w:rsidRPr="009B0E23" w:rsidRDefault="006A49AC" w:rsidP="003A67B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86" w:name="_Toc329023496"/>
      <w:bookmarkStart w:id="87" w:name="_Toc435734611"/>
      <w:bookmarkStart w:id="88" w:name="_Toc23839282"/>
      <w:r w:rsidRPr="009B0E23">
        <w:rPr>
          <w:sz w:val="20"/>
        </w:rPr>
        <w:t>Zagadnienia ochrony p.poż.</w:t>
      </w:r>
      <w:bookmarkEnd w:id="86"/>
      <w:bookmarkEnd w:id="87"/>
      <w:bookmarkEnd w:id="88"/>
    </w:p>
    <w:p w:rsidR="006A49AC" w:rsidRPr="00EF72AD" w:rsidRDefault="000E290A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89" w:name="_Toc329023497"/>
      <w:bookmarkStart w:id="90" w:name="_Toc435734612"/>
      <w:bookmarkStart w:id="91" w:name="_Toc23839283"/>
      <w:r>
        <w:rPr>
          <w:i/>
          <w:sz w:val="20"/>
        </w:rPr>
        <w:t>P</w:t>
      </w:r>
      <w:r w:rsidR="006A49AC" w:rsidRPr="00EF72AD">
        <w:rPr>
          <w:i/>
          <w:sz w:val="20"/>
        </w:rPr>
        <w:t>rzeciwpożarowy</w:t>
      </w:r>
      <w:bookmarkEnd w:id="89"/>
      <w:bookmarkEnd w:id="90"/>
      <w:r>
        <w:rPr>
          <w:i/>
          <w:sz w:val="20"/>
        </w:rPr>
        <w:t xml:space="preserve"> wyłącznik prądu</w:t>
      </w:r>
      <w:bookmarkEnd w:id="91"/>
    </w:p>
    <w:p w:rsidR="007E00AC" w:rsidRPr="007E00AC" w:rsidRDefault="007E00AC" w:rsidP="007E00AC">
      <w:pPr>
        <w:tabs>
          <w:tab w:val="decimal" w:pos="0"/>
        </w:tabs>
        <w:ind w:right="-57"/>
        <w:rPr>
          <w:rFonts w:cs="Arial"/>
          <w:sz w:val="20"/>
        </w:rPr>
      </w:pPr>
      <w:bookmarkStart w:id="92" w:name="_Toc329023498"/>
      <w:bookmarkStart w:id="93" w:name="_Toc435734614"/>
      <w:r w:rsidRPr="007E00AC">
        <w:rPr>
          <w:rFonts w:cs="Arial"/>
          <w:sz w:val="20"/>
        </w:rPr>
        <w:t xml:space="preserve">Wyłączenie napięcia w sytuacji pożaru odbywa się w całym obiekcie za pomocą istniejącego wyłącznika PWP. Również </w:t>
      </w:r>
      <w:r>
        <w:rPr>
          <w:rFonts w:cs="Arial"/>
          <w:sz w:val="20"/>
        </w:rPr>
        <w:t xml:space="preserve">przebudowywane </w:t>
      </w:r>
      <w:r w:rsidR="008A5A42">
        <w:rPr>
          <w:rFonts w:cs="Arial"/>
          <w:sz w:val="20"/>
        </w:rPr>
        <w:t>instalacje</w:t>
      </w:r>
      <w:r w:rsidRPr="007E00AC">
        <w:rPr>
          <w:rFonts w:cs="Arial"/>
          <w:sz w:val="20"/>
        </w:rPr>
        <w:t xml:space="preserve"> podlegać będą wyłączeniu za pomocą tego wyłącznika. </w:t>
      </w:r>
    </w:p>
    <w:p w:rsidR="006A49AC" w:rsidRPr="00EF72AD" w:rsidRDefault="006A49AC" w:rsidP="003A67B6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94" w:name="_Toc23839284"/>
      <w:r w:rsidRPr="00EF72AD">
        <w:rPr>
          <w:i/>
          <w:sz w:val="20"/>
        </w:rPr>
        <w:t>Przepusty</w:t>
      </w:r>
      <w:bookmarkEnd w:id="92"/>
      <w:bookmarkEnd w:id="93"/>
      <w:bookmarkEnd w:id="94"/>
    </w:p>
    <w:p w:rsidR="006A49AC" w:rsidRPr="001D5444" w:rsidRDefault="006A49AC" w:rsidP="006A49AC">
      <w:p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 xml:space="preserve">Wszystkie poziome przejścia przewodów przez ściany dzielące budynek na strefy ogniowe uszczelnione będą przeciwogniowo materiałami o takiej samej odporności ogniowej jak ściany. Wszystkie pionowe przejścia przewodów pomiędzy kondygnacjami uszczelnione będą przeciwogniowo materiałami o odporności EI120. </w:t>
      </w:r>
    </w:p>
    <w:p w:rsidR="00E4571A" w:rsidRPr="00FA6721" w:rsidRDefault="00E4571A" w:rsidP="00E4571A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95" w:name="_Toc451492510"/>
      <w:bookmarkStart w:id="96" w:name="_Toc23839285"/>
      <w:r w:rsidRPr="00FA6721">
        <w:rPr>
          <w:i/>
          <w:sz w:val="20"/>
        </w:rPr>
        <w:t>Wyłączenie wentylacji</w:t>
      </w:r>
      <w:bookmarkEnd w:id="96"/>
      <w:r w:rsidRPr="00FA6721">
        <w:rPr>
          <w:i/>
          <w:sz w:val="20"/>
        </w:rPr>
        <w:t xml:space="preserve"> </w:t>
      </w:r>
      <w:bookmarkEnd w:id="95"/>
    </w:p>
    <w:p w:rsidR="00CA13AD" w:rsidRPr="00FA6721" w:rsidRDefault="00E4571A" w:rsidP="00CA13AD">
      <w:pPr>
        <w:tabs>
          <w:tab w:val="decimal" w:pos="0"/>
        </w:tabs>
        <w:ind w:right="-57"/>
        <w:rPr>
          <w:rFonts w:cs="Arial"/>
          <w:sz w:val="20"/>
        </w:rPr>
      </w:pPr>
      <w:r w:rsidRPr="00FA6721">
        <w:rPr>
          <w:rFonts w:cs="Arial"/>
          <w:sz w:val="20"/>
        </w:rPr>
        <w:t xml:space="preserve">W przypadku pożaru na sygnał z centralki CSP wyłączona zostanie wentylacja bytowa oraz zamknięte klapy p.poż. na kanałach wentylacyjnych. </w:t>
      </w:r>
      <w:r w:rsidR="00B5104B" w:rsidRPr="00FA6721">
        <w:rPr>
          <w:rFonts w:cs="Arial"/>
          <w:sz w:val="20"/>
        </w:rPr>
        <w:t>Zrealizowane to będzie poprzez moduł SSP umieszczon</w:t>
      </w:r>
      <w:r w:rsidR="006B2B77" w:rsidRPr="00FA6721">
        <w:rPr>
          <w:rFonts w:cs="Arial"/>
          <w:sz w:val="20"/>
        </w:rPr>
        <w:t>y</w:t>
      </w:r>
      <w:r w:rsidR="00B5104B" w:rsidRPr="00FA6721">
        <w:rPr>
          <w:rFonts w:cs="Arial"/>
          <w:sz w:val="20"/>
        </w:rPr>
        <w:t xml:space="preserve"> przy </w:t>
      </w:r>
      <w:r w:rsidR="006B2B77" w:rsidRPr="00FA6721">
        <w:rPr>
          <w:rFonts w:cs="Arial"/>
          <w:sz w:val="20"/>
        </w:rPr>
        <w:t>rozdzielnicy RW</w:t>
      </w:r>
      <w:r w:rsidR="000B21B0" w:rsidRPr="00FA6721">
        <w:rPr>
          <w:rFonts w:cs="Arial"/>
          <w:sz w:val="20"/>
        </w:rPr>
        <w:t>. Sygnał z modułu</w:t>
      </w:r>
      <w:r w:rsidR="00CA13AD" w:rsidRPr="00FA6721">
        <w:rPr>
          <w:rFonts w:cs="Arial"/>
          <w:sz w:val="20"/>
        </w:rPr>
        <w:t xml:space="preserve"> podany </w:t>
      </w:r>
      <w:r w:rsidR="006B2B77" w:rsidRPr="00FA6721">
        <w:rPr>
          <w:rFonts w:cs="Arial"/>
          <w:sz w:val="20"/>
        </w:rPr>
        <w:t>do centrali RW</w:t>
      </w:r>
      <w:r w:rsidR="00CA13AD" w:rsidRPr="00FA6721">
        <w:rPr>
          <w:rFonts w:cs="Arial"/>
          <w:sz w:val="20"/>
        </w:rPr>
        <w:t xml:space="preserve"> odetnie zasilanie w/w odbiorów. </w:t>
      </w:r>
    </w:p>
    <w:p w:rsidR="006B2B77" w:rsidRPr="00FA6721" w:rsidRDefault="00865B45" w:rsidP="00865B45">
      <w:pPr>
        <w:pStyle w:val="Nagwek2"/>
        <w:numPr>
          <w:ilvl w:val="1"/>
          <w:numId w:val="5"/>
        </w:numPr>
        <w:spacing w:before="240" w:after="60"/>
        <w:ind w:left="426" w:hanging="426"/>
        <w:rPr>
          <w:i/>
          <w:sz w:val="20"/>
        </w:rPr>
      </w:pPr>
      <w:bookmarkStart w:id="97" w:name="_Toc23839286"/>
      <w:r w:rsidRPr="00FA6721">
        <w:rPr>
          <w:i/>
          <w:sz w:val="20"/>
        </w:rPr>
        <w:t>Rozbudowa systemu SSP</w:t>
      </w:r>
      <w:bookmarkEnd w:id="97"/>
    </w:p>
    <w:p w:rsidR="00865B45" w:rsidRDefault="000B21B0" w:rsidP="00CA13AD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>W pomieszczeniach laboratorium wykonana jest instalacja SSP, rozmieszczone są czujki optyczne dymu i zainstalowany ROP.</w:t>
      </w:r>
    </w:p>
    <w:p w:rsidR="000B21B0" w:rsidRDefault="000B21B0" w:rsidP="00CA13AD">
      <w:pPr>
        <w:tabs>
          <w:tab w:val="decimal" w:pos="0"/>
        </w:tabs>
        <w:ind w:right="-57"/>
        <w:rPr>
          <w:rFonts w:cs="Arial"/>
          <w:sz w:val="20"/>
        </w:rPr>
      </w:pPr>
      <w:r>
        <w:rPr>
          <w:rFonts w:cs="Arial"/>
          <w:sz w:val="20"/>
        </w:rPr>
        <w:t xml:space="preserve">Lokalizacja czuje pozostaje bez zmian, należy tylko dodać jedną czujkę w nowopowstałym pomieszczeniu technicznym oraz przesunąć ROP. Dla wyłączenia wentylacji i zamknięcia klap w razie wykrycia pożaru zaprojektowano dodatkowy moduł sterujący zlokalizowany przy rozdzielnicy wentylacji RW. Dla monitorowania połażenia klap odcinających zaprojektowano moduł monitorujący zlokalizowany w pobliżu klap. </w:t>
      </w:r>
      <w:r w:rsidR="00FA6721">
        <w:rPr>
          <w:rFonts w:cs="Arial"/>
          <w:sz w:val="20"/>
        </w:rPr>
        <w:t xml:space="preserve">Projektowana czujka i moduły tego samego producenta co istniejący w obiekcie system SSP. </w:t>
      </w:r>
      <w:r>
        <w:rPr>
          <w:rFonts w:cs="Arial"/>
          <w:sz w:val="20"/>
        </w:rPr>
        <w:t xml:space="preserve">Wszystkie nowe elementy instalacji SSP należy wpiąć w pętlę dozorową zlokalizowaną w laboratorium, stosując przewód tego samego typu co istniejący. </w:t>
      </w:r>
    </w:p>
    <w:p w:rsidR="00F80B19" w:rsidRPr="00921A71" w:rsidRDefault="00F80B19" w:rsidP="00F80B19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98" w:name="_Toc383585427"/>
      <w:bookmarkStart w:id="99" w:name="_Toc526429726"/>
      <w:bookmarkStart w:id="100" w:name="_Toc23839287"/>
      <w:r w:rsidRPr="00921A71">
        <w:rPr>
          <w:sz w:val="20"/>
        </w:rPr>
        <w:lastRenderedPageBreak/>
        <w:t>Kompletność instalacji</w:t>
      </w:r>
      <w:bookmarkEnd w:id="98"/>
      <w:bookmarkEnd w:id="99"/>
      <w:bookmarkEnd w:id="100"/>
    </w:p>
    <w:p w:rsidR="00F80B19" w:rsidRPr="00251F16" w:rsidRDefault="00F80B19" w:rsidP="00F80B19">
      <w:pPr>
        <w:tabs>
          <w:tab w:val="decimal" w:pos="0"/>
        </w:tabs>
        <w:ind w:right="-57"/>
        <w:rPr>
          <w:rFonts w:cs="Arial"/>
          <w:sz w:val="20"/>
        </w:rPr>
      </w:pPr>
      <w:r w:rsidRPr="00251F16">
        <w:rPr>
          <w:rFonts w:cs="Arial"/>
          <w:sz w:val="20"/>
        </w:rPr>
        <w:t xml:space="preserve">Umowa na realizację zawierana jest na wykonanie kompletnej instalacji </w:t>
      </w:r>
      <w:r>
        <w:rPr>
          <w:rFonts w:cs="Arial"/>
          <w:sz w:val="20"/>
        </w:rPr>
        <w:t>elektrycznej</w:t>
      </w:r>
      <w:r w:rsidRPr="00251F16">
        <w:rPr>
          <w:rFonts w:cs="Arial"/>
          <w:sz w:val="20"/>
        </w:rPr>
        <w:t>, w pełni sprawnej i spełniającej wszystkie wymagania techniczne, formalne i estetyczne.</w:t>
      </w:r>
    </w:p>
    <w:p w:rsidR="00F80B19" w:rsidRDefault="00F80B19" w:rsidP="00F80B19">
      <w:pPr>
        <w:tabs>
          <w:tab w:val="decimal" w:pos="0"/>
        </w:tabs>
        <w:ind w:right="-57"/>
        <w:rPr>
          <w:rFonts w:cs="Arial"/>
          <w:sz w:val="20"/>
        </w:rPr>
      </w:pPr>
      <w:r w:rsidRPr="00251F16">
        <w:rPr>
          <w:rFonts w:cs="Arial"/>
          <w:sz w:val="20"/>
        </w:rPr>
        <w:t>W związku z powyższym Wykonawca w swojej ofercie powinien uwzględnić wszystkie nakłady niezbędne do wykonania instalacji również i te, które nie są wprost wymienione w niniejszej dokumentacji i w załączonych zestawieniach materiałowych takie jak np. montaż wsporników i uchwytów, elementy łączące,</w:t>
      </w:r>
      <w:r w:rsidRPr="00F80B19">
        <w:rPr>
          <w:rFonts w:cs="Arial"/>
          <w:sz w:val="20"/>
        </w:rPr>
        <w:t xml:space="preserve"> rurki instalacyjne, dławiki kablowe, wkładki bezpiecznikowe, źródła światła</w:t>
      </w:r>
      <w:r w:rsidRPr="00251F16">
        <w:rPr>
          <w:rFonts w:cs="Arial"/>
          <w:sz w:val="20"/>
        </w:rPr>
        <w:t xml:space="preserve"> itp. oraz nakłady wynikające z demontażu istniejącej instalacji a także z prowadzania prac na czynnym obiekcie oraz z dostosowaniem istniejących instalacji do nowych warunków.</w:t>
      </w:r>
    </w:p>
    <w:p w:rsidR="00F80B19" w:rsidRPr="005C46CA" w:rsidRDefault="00F80B19" w:rsidP="00F80B19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01" w:name="_Toc382860833"/>
      <w:bookmarkStart w:id="102" w:name="_Toc514679891"/>
      <w:bookmarkStart w:id="103" w:name="_Toc526429727"/>
      <w:bookmarkStart w:id="104" w:name="_Toc23839288"/>
      <w:r w:rsidRPr="005C46CA">
        <w:rPr>
          <w:sz w:val="20"/>
        </w:rPr>
        <w:t>Badania i pomiary.</w:t>
      </w:r>
      <w:bookmarkEnd w:id="101"/>
      <w:bookmarkEnd w:id="102"/>
      <w:bookmarkEnd w:id="103"/>
      <w:bookmarkEnd w:id="104"/>
    </w:p>
    <w:p w:rsidR="00F80B19" w:rsidRPr="00AC1205" w:rsidRDefault="00F80B19" w:rsidP="00F80B19">
      <w:pPr>
        <w:rPr>
          <w:rFonts w:cs="Arial"/>
          <w:sz w:val="20"/>
        </w:rPr>
      </w:pPr>
      <w:r w:rsidRPr="00AC1205">
        <w:rPr>
          <w:rFonts w:cs="Arial"/>
          <w:sz w:val="20"/>
        </w:rPr>
        <w:t xml:space="preserve">Wszystkie badania i pomiary powinny być przeprowadzone zgodnie z wymaganiami norm. W przypadku, gdy normy nie obejmują jakiegokolwiek z niżej wymienionego badania, stosować można wytyczne krajowe, albo inne procedury, zaakceptowane przez Zamawiającego. </w:t>
      </w:r>
    </w:p>
    <w:p w:rsidR="00F80B19" w:rsidRPr="00AC1205" w:rsidRDefault="00F80B19" w:rsidP="00F80B19">
      <w:pPr>
        <w:rPr>
          <w:rFonts w:cs="Arial"/>
          <w:sz w:val="20"/>
        </w:rPr>
      </w:pPr>
      <w:r w:rsidRPr="00AC1205">
        <w:rPr>
          <w:rFonts w:cs="Arial"/>
          <w:sz w:val="20"/>
        </w:rPr>
        <w:t>Z wykonanych badań i pomiarów oraz dokonania oceny ich wyników muszą być sporządzone raporty w ustalony sposób wymagany przepisami.</w:t>
      </w:r>
    </w:p>
    <w:p w:rsidR="00F80B19" w:rsidRPr="00AC1205" w:rsidRDefault="00F80B19" w:rsidP="00F80B19">
      <w:pPr>
        <w:rPr>
          <w:rFonts w:cs="Arial"/>
          <w:sz w:val="20"/>
        </w:rPr>
      </w:pPr>
      <w:r w:rsidRPr="00AC1205">
        <w:rPr>
          <w:rFonts w:cs="Arial"/>
          <w:sz w:val="20"/>
        </w:rPr>
        <w:t>Badania i pomiary powinna wykonać uprawniona osoba.</w:t>
      </w:r>
    </w:p>
    <w:p w:rsidR="00F80B19" w:rsidRPr="00AC1205" w:rsidRDefault="00F80B19" w:rsidP="00F80B19">
      <w:pPr>
        <w:rPr>
          <w:rFonts w:cs="Arial"/>
          <w:sz w:val="20"/>
        </w:rPr>
      </w:pPr>
      <w:r w:rsidRPr="00AC1205">
        <w:rPr>
          <w:rFonts w:cs="Arial"/>
          <w:sz w:val="20"/>
        </w:rPr>
        <w:t>Zakres podstawowych pomiarów obejmuje:</w:t>
      </w:r>
    </w:p>
    <w:p w:rsid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5C46CA">
        <w:rPr>
          <w:rFonts w:ascii="Arial" w:hAnsi="Arial" w:cs="Arial"/>
          <w:color w:val="000000"/>
          <w:sz w:val="20"/>
        </w:rPr>
        <w:t>pomiary rezystancji izolacji instalacji,</w:t>
      </w:r>
    </w:p>
    <w:p w:rsidR="00F80B19" w:rsidRP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F80B19">
        <w:rPr>
          <w:rFonts w:ascii="Arial" w:hAnsi="Arial" w:cs="Arial"/>
          <w:color w:val="000000"/>
          <w:sz w:val="20"/>
        </w:rPr>
        <w:t>pomiary rezystancji izolacji odbiorników,</w:t>
      </w:r>
    </w:p>
    <w:p w:rsid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5C46CA">
        <w:rPr>
          <w:rFonts w:ascii="Arial" w:hAnsi="Arial" w:cs="Arial"/>
          <w:color w:val="000000"/>
          <w:sz w:val="20"/>
        </w:rPr>
        <w:t>pomiary impedancji pętli zwarciowych,</w:t>
      </w:r>
    </w:p>
    <w:p w:rsid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pomiary </w:t>
      </w:r>
      <w:r w:rsidR="00C9253C">
        <w:rPr>
          <w:rFonts w:ascii="Arial" w:hAnsi="Arial" w:cs="Arial"/>
          <w:color w:val="000000"/>
          <w:sz w:val="20"/>
        </w:rPr>
        <w:t>ochrony przeciwporażeniowej</w:t>
      </w:r>
      <w:r>
        <w:rPr>
          <w:rFonts w:ascii="Arial" w:hAnsi="Arial" w:cs="Arial"/>
          <w:color w:val="000000"/>
          <w:sz w:val="20"/>
        </w:rPr>
        <w:t>,</w:t>
      </w:r>
    </w:p>
    <w:p w:rsidR="00F80B19" w:rsidRP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F80B19">
        <w:rPr>
          <w:rFonts w:ascii="Arial" w:hAnsi="Arial" w:cs="Arial"/>
          <w:color w:val="000000"/>
          <w:sz w:val="20"/>
        </w:rPr>
        <w:t>pomiar</w:t>
      </w:r>
      <w:r w:rsidR="00C9253C">
        <w:rPr>
          <w:rFonts w:ascii="Arial" w:hAnsi="Arial" w:cs="Arial"/>
          <w:color w:val="000000"/>
          <w:sz w:val="20"/>
        </w:rPr>
        <w:t>y</w:t>
      </w:r>
      <w:r w:rsidRPr="00F80B19">
        <w:rPr>
          <w:rFonts w:ascii="Arial" w:hAnsi="Arial" w:cs="Arial"/>
          <w:color w:val="000000"/>
          <w:sz w:val="20"/>
        </w:rPr>
        <w:t xml:space="preserve"> natężenia oświetlenia podstawowego</w:t>
      </w:r>
    </w:p>
    <w:p w:rsidR="00F80B19" w:rsidRP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F80B19">
        <w:rPr>
          <w:rFonts w:ascii="Arial" w:hAnsi="Arial" w:cs="Arial"/>
          <w:color w:val="000000"/>
          <w:sz w:val="20"/>
        </w:rPr>
        <w:t>pomiar</w:t>
      </w:r>
      <w:r w:rsidR="00C9253C">
        <w:rPr>
          <w:rFonts w:ascii="Arial" w:hAnsi="Arial" w:cs="Arial"/>
          <w:color w:val="000000"/>
          <w:sz w:val="20"/>
        </w:rPr>
        <w:t>y</w:t>
      </w:r>
      <w:r w:rsidRPr="00F80B19">
        <w:rPr>
          <w:rFonts w:ascii="Arial" w:hAnsi="Arial" w:cs="Arial"/>
          <w:color w:val="000000"/>
          <w:sz w:val="20"/>
        </w:rPr>
        <w:t xml:space="preserve"> natężenia oświetlenia ewakuacyjnego</w:t>
      </w:r>
    </w:p>
    <w:p w:rsidR="00F80B19" w:rsidRPr="004C28E1" w:rsidRDefault="00F80B19" w:rsidP="00F80B19">
      <w:pPr>
        <w:rPr>
          <w:rFonts w:cs="Arial"/>
          <w:sz w:val="20"/>
        </w:rPr>
      </w:pPr>
      <w:r w:rsidRPr="004C28E1">
        <w:rPr>
          <w:rFonts w:cs="Arial"/>
          <w:sz w:val="20"/>
        </w:rPr>
        <w:t>Sprawdzeniu i kontroli powinno podlegać:</w:t>
      </w:r>
    </w:p>
    <w:p w:rsidR="00F80B19" w:rsidRPr="00CB43DD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CB43DD">
        <w:rPr>
          <w:rFonts w:ascii="Arial" w:hAnsi="Arial" w:cs="Arial"/>
          <w:color w:val="000000"/>
          <w:sz w:val="20"/>
        </w:rPr>
        <w:t>zgodność wykonania robót z dokumentacją projektową,</w:t>
      </w:r>
    </w:p>
    <w:p w:rsidR="00F80B19" w:rsidRPr="00CB43DD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CB43DD">
        <w:rPr>
          <w:rFonts w:ascii="Arial" w:hAnsi="Arial" w:cs="Arial"/>
          <w:color w:val="000000"/>
          <w:sz w:val="20"/>
        </w:rPr>
        <w:t>właściwe podłączenie przewodów fazowych, przewodu neutralnego i ochronnego,</w:t>
      </w:r>
    </w:p>
    <w:p w:rsidR="00C9253C" w:rsidRPr="00F80B19" w:rsidRDefault="00C9253C" w:rsidP="00C9253C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F80B19">
        <w:rPr>
          <w:rFonts w:ascii="Arial" w:hAnsi="Arial" w:cs="Arial"/>
          <w:color w:val="000000"/>
          <w:sz w:val="20"/>
        </w:rPr>
        <w:t>podłączenie przewodów fazowych w gniazdach wtyczkowych do właściwych zacisków.</w:t>
      </w:r>
    </w:p>
    <w:p w:rsid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CB43DD">
        <w:rPr>
          <w:rFonts w:ascii="Arial" w:hAnsi="Arial" w:cs="Arial"/>
          <w:color w:val="000000"/>
          <w:sz w:val="20"/>
        </w:rPr>
        <w:t>właściwe oznakowanie aparatów i przewodów,</w:t>
      </w:r>
    </w:p>
    <w:p w:rsidR="00C9253C" w:rsidRDefault="00C9253C" w:rsidP="00C9253C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sprawdzenie wyłączników różnicowo prądowych,</w:t>
      </w:r>
    </w:p>
    <w:p w:rsidR="00F80B19" w:rsidRPr="00F80B19" w:rsidRDefault="00F80B19" w:rsidP="00F80B19">
      <w:pPr>
        <w:pStyle w:val="Wcicie"/>
        <w:numPr>
          <w:ilvl w:val="0"/>
          <w:numId w:val="8"/>
        </w:numPr>
        <w:tabs>
          <w:tab w:val="clear" w:pos="1080"/>
          <w:tab w:val="left" w:pos="851"/>
          <w:tab w:val="num" w:pos="2160"/>
        </w:tabs>
        <w:ind w:left="851" w:hanging="284"/>
        <w:rPr>
          <w:rFonts w:ascii="Arial" w:hAnsi="Arial" w:cs="Arial"/>
          <w:color w:val="000000"/>
          <w:sz w:val="20"/>
        </w:rPr>
      </w:pPr>
      <w:r w:rsidRPr="00F80B19">
        <w:rPr>
          <w:rFonts w:ascii="Arial" w:hAnsi="Arial" w:cs="Arial"/>
          <w:color w:val="000000"/>
          <w:sz w:val="20"/>
        </w:rPr>
        <w:t>załączanie oświetlenia zgodnie z założonym programem.</w:t>
      </w:r>
    </w:p>
    <w:p w:rsidR="006A49AC" w:rsidRPr="009B0E23" w:rsidRDefault="006A49AC" w:rsidP="00501357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05" w:name="_Toc317695218"/>
      <w:bookmarkStart w:id="106" w:name="_Toc434228258"/>
      <w:bookmarkStart w:id="107" w:name="_Toc435734638"/>
      <w:bookmarkStart w:id="108" w:name="_Toc23839289"/>
      <w:r w:rsidRPr="009B0E23">
        <w:rPr>
          <w:sz w:val="20"/>
        </w:rPr>
        <w:t>Uwagi końcowe.</w:t>
      </w:r>
      <w:bookmarkEnd w:id="105"/>
      <w:bookmarkEnd w:id="106"/>
      <w:bookmarkEnd w:id="107"/>
      <w:bookmarkEnd w:id="108"/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Wszystkie prace montażowe w zakresie instalacji elektrycznych wykonać należy zgodnie z postanowieniami obowiązujących w okresie budowy odnośnych przepisów BHP i Polskich Norm w sposób staranny z zachowaniem przyjętych standardów technicznych.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Wszystkie urządzenia i materiały użyte do realizacji projektowanej instalacji muszą być zgodne z obowiązującymi w Polsce normami i przepisami oraz posiadać niezbędne certyfikaty i dopuszczenia.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 przypadkach szczególnych Wykonawca może zastosować urządzenia innego typu niż podano w projekcie, pod warunkiem, że parametry tych urządzeń nie będą niższe od parametrów urządzeń podanych w projekcie, oraz pod warunkiem, że w/w zmiana urządzeń będzie uzgodniona z Inwestorem i projektantem.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Po zakończeniu robót wykonać należy wymaganych przepisami próby i pomiary.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Wykonawca zobowiązany jest wykonać dokumentację powykonawczą, uwzględniającą ewentualne zmiany wprowadzone podczas realizacji oraz dołączyć do niej protokoły pomiarowe z badań odbiorczych podpisane przez uprawnione osoby.</w:t>
      </w:r>
    </w:p>
    <w:p w:rsidR="006A49AC" w:rsidRPr="001D5444" w:rsidRDefault="006A49AC" w:rsidP="003A67B6">
      <w:pPr>
        <w:numPr>
          <w:ilvl w:val="0"/>
          <w:numId w:val="3"/>
        </w:numPr>
        <w:tabs>
          <w:tab w:val="decimal" w:pos="0"/>
        </w:tabs>
        <w:ind w:right="-57"/>
        <w:rPr>
          <w:rFonts w:cs="Arial"/>
          <w:sz w:val="20"/>
        </w:rPr>
      </w:pPr>
      <w:r w:rsidRPr="001D5444">
        <w:rPr>
          <w:rFonts w:cs="Arial"/>
          <w:sz w:val="20"/>
        </w:rPr>
        <w:t>Wszelkie wątpliwości i uwagi rozstrzygnięte będą w ramach nadzoru autorskiego.</w:t>
      </w:r>
    </w:p>
    <w:p w:rsidR="000B17F6" w:rsidRPr="00CF48FC" w:rsidRDefault="000B17F6" w:rsidP="000B17F6">
      <w:pPr>
        <w:pStyle w:val="Nagwek2"/>
        <w:numPr>
          <w:ilvl w:val="0"/>
          <w:numId w:val="5"/>
        </w:numPr>
        <w:tabs>
          <w:tab w:val="left" w:pos="426"/>
        </w:tabs>
        <w:spacing w:before="240" w:after="60"/>
        <w:ind w:left="0" w:firstLine="0"/>
        <w:jc w:val="left"/>
        <w:rPr>
          <w:sz w:val="20"/>
        </w:rPr>
      </w:pPr>
      <w:bookmarkStart w:id="109" w:name="_Toc382860835"/>
      <w:bookmarkStart w:id="110" w:name="_Toc501188690"/>
      <w:bookmarkStart w:id="111" w:name="_Toc514679893"/>
      <w:bookmarkStart w:id="112" w:name="_Toc526429729"/>
      <w:bookmarkStart w:id="113" w:name="_Toc23839290"/>
      <w:r w:rsidRPr="00CF48FC">
        <w:rPr>
          <w:sz w:val="20"/>
        </w:rPr>
        <w:t>Informacja bezpieczeństwa i ochrony zdrowia.</w:t>
      </w:r>
      <w:bookmarkEnd w:id="109"/>
      <w:bookmarkEnd w:id="110"/>
      <w:bookmarkEnd w:id="111"/>
      <w:bookmarkEnd w:id="112"/>
      <w:bookmarkEnd w:id="113"/>
    </w:p>
    <w:p w:rsidR="007E2D9B" w:rsidRPr="007E2D9B" w:rsidRDefault="007E2D9B" w:rsidP="007E2D9B">
      <w:pPr>
        <w:rPr>
          <w:rFonts w:cs="Arial"/>
          <w:b/>
          <w:sz w:val="20"/>
        </w:rPr>
      </w:pPr>
      <w:r w:rsidRPr="007E2D9B">
        <w:rPr>
          <w:rFonts w:cs="Arial"/>
          <w:b/>
          <w:sz w:val="20"/>
        </w:rPr>
        <w:t>Remont Laboratorium Wytrzymałości zlokalizowanego na poziomie piwnic w części budynku Lotniczego, budynku Nowego Lotniczego Wydziału Mechanicznego Energetyki i Lotnictwa Politechniki Warszawskiej</w:t>
      </w:r>
    </w:p>
    <w:p w:rsidR="007E2D9B" w:rsidRPr="000B17F6" w:rsidRDefault="007E2D9B" w:rsidP="000B17F6">
      <w:pPr>
        <w:rPr>
          <w:rFonts w:cs="Arial"/>
          <w:b/>
          <w:sz w:val="20"/>
        </w:rPr>
      </w:pPr>
    </w:p>
    <w:p w:rsidR="000B17F6" w:rsidRDefault="000B17F6" w:rsidP="000B17F6">
      <w:pPr>
        <w:rPr>
          <w:rFonts w:cs="Arial"/>
          <w:sz w:val="20"/>
        </w:rPr>
      </w:pPr>
      <w:r w:rsidRPr="00A70DB7">
        <w:rPr>
          <w:rFonts w:cs="Arial"/>
          <w:sz w:val="20"/>
        </w:rPr>
        <w:t xml:space="preserve">Uczestnicy procesu budowlanego </w:t>
      </w:r>
      <w:r>
        <w:rPr>
          <w:rFonts w:cs="Arial"/>
          <w:sz w:val="20"/>
        </w:rPr>
        <w:t>po</w:t>
      </w:r>
      <w:r w:rsidRPr="00A70DB7">
        <w:rPr>
          <w:rFonts w:cs="Arial"/>
          <w:sz w:val="20"/>
        </w:rPr>
        <w:t>winni ze sobą współpracować w z</w:t>
      </w:r>
      <w:r>
        <w:rPr>
          <w:rFonts w:cs="Arial"/>
          <w:sz w:val="20"/>
        </w:rPr>
        <w:t>a</w:t>
      </w:r>
      <w:r w:rsidRPr="00A70DB7">
        <w:rPr>
          <w:rFonts w:cs="Arial"/>
          <w:sz w:val="20"/>
        </w:rPr>
        <w:t xml:space="preserve">kresie bezpieczeństwa </w:t>
      </w:r>
      <w:r>
        <w:rPr>
          <w:rFonts w:cs="Arial"/>
          <w:sz w:val="20"/>
        </w:rPr>
        <w:t>i higieny pracy w procesie przygotowania i realizacji budowy.</w:t>
      </w:r>
    </w:p>
    <w:p w:rsidR="000B17F6" w:rsidRPr="00A70DB7" w:rsidRDefault="000B17F6" w:rsidP="000B17F6">
      <w:pPr>
        <w:pStyle w:val="Wcicie"/>
        <w:tabs>
          <w:tab w:val="clear" w:pos="1080"/>
          <w:tab w:val="left" w:pos="851"/>
        </w:tabs>
        <w:ind w:left="567"/>
        <w:rPr>
          <w:rFonts w:ascii="Arial" w:hAnsi="Arial" w:cs="Arial"/>
          <w:sz w:val="20"/>
        </w:rPr>
      </w:pPr>
    </w:p>
    <w:p w:rsidR="000B17F6" w:rsidRPr="00CD69D2" w:rsidRDefault="000B17F6" w:rsidP="000B17F6">
      <w:pPr>
        <w:rPr>
          <w:rFonts w:cs="Arial"/>
          <w:b/>
          <w:sz w:val="20"/>
        </w:rPr>
      </w:pPr>
      <w:bookmarkStart w:id="114" w:name="_Toc382860836"/>
      <w:r w:rsidRPr="00CD69D2">
        <w:rPr>
          <w:rFonts w:cs="Arial"/>
          <w:b/>
          <w:sz w:val="20"/>
        </w:rPr>
        <w:t>Zakres robót budowlanych:</w:t>
      </w:r>
      <w:bookmarkEnd w:id="114"/>
    </w:p>
    <w:p w:rsidR="000B17F6" w:rsidRPr="00CD69D2" w:rsidRDefault="000B17F6" w:rsidP="000B17F6">
      <w:pPr>
        <w:rPr>
          <w:rFonts w:cs="Arial"/>
          <w:sz w:val="20"/>
        </w:rPr>
      </w:pPr>
      <w:r w:rsidRPr="00CD69D2">
        <w:rPr>
          <w:rFonts w:cs="Arial"/>
          <w:sz w:val="20"/>
        </w:rPr>
        <w:t>Zakres robót budowlanych objętych niniejszym projektem:</w:t>
      </w:r>
    </w:p>
    <w:p w:rsidR="000B17F6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 xml:space="preserve">- demontaż </w:t>
      </w:r>
      <w:r>
        <w:rPr>
          <w:rFonts w:cs="Arial"/>
          <w:sz w:val="20"/>
        </w:rPr>
        <w:t>tablicy, przewodów, oprawy</w:t>
      </w:r>
      <w:r w:rsidR="004C1358">
        <w:rPr>
          <w:rFonts w:cs="Arial"/>
          <w:sz w:val="20"/>
        </w:rPr>
        <w:t xml:space="preserve"> oświetleniowych, osprzętu,</w:t>
      </w:r>
    </w:p>
    <w:p w:rsidR="000B17F6" w:rsidRPr="00022CED" w:rsidRDefault="000B17F6" w:rsidP="000B17F6">
      <w:pPr>
        <w:rPr>
          <w:rFonts w:cs="Arial"/>
          <w:sz w:val="20"/>
        </w:rPr>
      </w:pPr>
      <w:r>
        <w:rPr>
          <w:rFonts w:cs="Arial"/>
          <w:sz w:val="20"/>
        </w:rPr>
        <w:t>- wykonanie tras kablowych</w:t>
      </w:r>
      <w:r w:rsidR="004C1358">
        <w:rPr>
          <w:rFonts w:cs="Arial"/>
          <w:sz w:val="20"/>
        </w:rPr>
        <w:t>,</w:t>
      </w:r>
    </w:p>
    <w:p w:rsidR="0032209C" w:rsidRPr="00022CED" w:rsidRDefault="0032209C" w:rsidP="0032209C">
      <w:pPr>
        <w:rPr>
          <w:rFonts w:cs="Arial"/>
          <w:sz w:val="20"/>
        </w:rPr>
      </w:pPr>
      <w:r w:rsidRPr="00022CED">
        <w:rPr>
          <w:rFonts w:cs="Arial"/>
          <w:sz w:val="20"/>
        </w:rPr>
        <w:lastRenderedPageBreak/>
        <w:t>- wykonanie linii zasilając</w:t>
      </w:r>
      <w:r>
        <w:rPr>
          <w:rFonts w:cs="Arial"/>
          <w:sz w:val="20"/>
        </w:rPr>
        <w:t>ych</w:t>
      </w:r>
      <w:r w:rsidRPr="00022CED">
        <w:rPr>
          <w:rFonts w:cs="Arial"/>
          <w:sz w:val="20"/>
        </w:rPr>
        <w:t>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ułożenie przewodów,</w:t>
      </w:r>
    </w:p>
    <w:p w:rsidR="004C1358" w:rsidRPr="004C1358" w:rsidRDefault="004C1358" w:rsidP="004C1358">
      <w:pPr>
        <w:rPr>
          <w:rFonts w:cs="Arial"/>
          <w:sz w:val="20"/>
        </w:rPr>
      </w:pPr>
      <w:r w:rsidRPr="004C1358">
        <w:rPr>
          <w:rFonts w:cs="Arial"/>
          <w:sz w:val="20"/>
        </w:rPr>
        <w:t>- wykonanie instalacji oświetleniowej,</w:t>
      </w:r>
    </w:p>
    <w:p w:rsidR="004C1358" w:rsidRPr="004C1358" w:rsidRDefault="004C1358" w:rsidP="004C1358">
      <w:pPr>
        <w:rPr>
          <w:rFonts w:cs="Arial"/>
          <w:sz w:val="20"/>
        </w:rPr>
      </w:pPr>
      <w:r w:rsidRPr="004C1358">
        <w:rPr>
          <w:rFonts w:cs="Arial"/>
          <w:sz w:val="20"/>
        </w:rPr>
        <w:t>- wykonanie instalacji siłowej 230V</w:t>
      </w:r>
      <w:r>
        <w:rPr>
          <w:rFonts w:cs="Arial"/>
          <w:sz w:val="20"/>
        </w:rPr>
        <w:t xml:space="preserve"> i 400V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zabudowa osprzętu elektrycznego w rozdzielnic</w:t>
      </w:r>
      <w:r w:rsidR="004C1358">
        <w:rPr>
          <w:rFonts w:cs="Arial"/>
          <w:sz w:val="20"/>
        </w:rPr>
        <w:t>ach</w:t>
      </w:r>
      <w:r w:rsidRPr="00022CED">
        <w:rPr>
          <w:rFonts w:cs="Arial"/>
          <w:sz w:val="20"/>
        </w:rPr>
        <w:t xml:space="preserve"> elektryczn</w:t>
      </w:r>
      <w:r w:rsidR="004C1358">
        <w:rPr>
          <w:rFonts w:cs="Arial"/>
          <w:sz w:val="20"/>
        </w:rPr>
        <w:t>ych</w:t>
      </w:r>
      <w:r w:rsidRPr="00022CED">
        <w:rPr>
          <w:rFonts w:cs="Arial"/>
          <w:sz w:val="20"/>
        </w:rPr>
        <w:t>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montaż rozdzielnic elektryczn</w:t>
      </w:r>
      <w:r w:rsidR="004C1358">
        <w:rPr>
          <w:rFonts w:cs="Arial"/>
          <w:sz w:val="20"/>
        </w:rPr>
        <w:t>ych</w:t>
      </w:r>
      <w:r w:rsidRPr="00022CED">
        <w:rPr>
          <w:rFonts w:cs="Arial"/>
          <w:sz w:val="20"/>
        </w:rPr>
        <w:t>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 xml:space="preserve">- podłączenie przewodów do zacisków aparatów </w:t>
      </w:r>
      <w:r>
        <w:rPr>
          <w:rFonts w:cs="Arial"/>
          <w:sz w:val="20"/>
        </w:rPr>
        <w:t>w</w:t>
      </w:r>
      <w:r w:rsidRPr="00022CED">
        <w:rPr>
          <w:rFonts w:cs="Arial"/>
          <w:sz w:val="20"/>
        </w:rPr>
        <w:t xml:space="preserve"> rozdzielnic</w:t>
      </w:r>
      <w:r>
        <w:rPr>
          <w:rFonts w:cs="Arial"/>
          <w:sz w:val="20"/>
        </w:rPr>
        <w:t>ach</w:t>
      </w:r>
      <w:r w:rsidRPr="00022CED">
        <w:rPr>
          <w:rFonts w:cs="Arial"/>
          <w:sz w:val="20"/>
        </w:rPr>
        <w:t xml:space="preserve"> elektrycznych,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oznakowanie przewodów,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budowa instalacji ekwipotencjalnej,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wykonanie pomiarów elektrycznych,</w:t>
      </w:r>
    </w:p>
    <w:p w:rsidR="000B17F6" w:rsidRPr="00022CED" w:rsidRDefault="000B17F6" w:rsidP="000B17F6">
      <w:pPr>
        <w:rPr>
          <w:rFonts w:cs="Arial"/>
          <w:sz w:val="20"/>
        </w:rPr>
      </w:pPr>
      <w:r w:rsidRPr="00022CED">
        <w:rPr>
          <w:rFonts w:cs="Arial"/>
          <w:sz w:val="20"/>
        </w:rPr>
        <w:t>- uruchomienie instalacji.</w:t>
      </w:r>
    </w:p>
    <w:p w:rsidR="004C1358" w:rsidRPr="00CD69D2" w:rsidRDefault="004C1358" w:rsidP="000B17F6">
      <w:pPr>
        <w:rPr>
          <w:rFonts w:cs="Arial"/>
          <w:sz w:val="20"/>
        </w:rPr>
      </w:pPr>
    </w:p>
    <w:p w:rsidR="000B17F6" w:rsidRPr="00CD69D2" w:rsidRDefault="000B17F6" w:rsidP="000B17F6">
      <w:pPr>
        <w:rPr>
          <w:rFonts w:cs="Arial"/>
          <w:b/>
          <w:sz w:val="20"/>
        </w:rPr>
      </w:pPr>
      <w:bookmarkStart w:id="115" w:name="_Toc382860837"/>
      <w:r w:rsidRPr="00CD69D2">
        <w:rPr>
          <w:rFonts w:cs="Arial"/>
          <w:b/>
          <w:sz w:val="20"/>
        </w:rPr>
        <w:t>Zagrożenia</w:t>
      </w:r>
      <w:bookmarkEnd w:id="115"/>
    </w:p>
    <w:p w:rsidR="000B17F6" w:rsidRPr="00CD69D2" w:rsidRDefault="000B17F6" w:rsidP="000B17F6">
      <w:pPr>
        <w:rPr>
          <w:rFonts w:cs="Arial"/>
          <w:sz w:val="20"/>
        </w:rPr>
      </w:pPr>
      <w:r w:rsidRPr="00CD69D2">
        <w:rPr>
          <w:rFonts w:cs="Arial"/>
          <w:sz w:val="20"/>
        </w:rPr>
        <w:t>Przewidywane zagrożenia występujące podczas prowadzenia powyższych robót:</w:t>
      </w:r>
    </w:p>
    <w:p w:rsidR="000B17F6" w:rsidRPr="00022CED" w:rsidRDefault="000B17F6" w:rsidP="000B17F6">
      <w:pPr>
        <w:pStyle w:val="Wcicie"/>
        <w:tabs>
          <w:tab w:val="clear" w:pos="1080"/>
          <w:tab w:val="left" w:pos="851"/>
        </w:tabs>
        <w:ind w:left="567"/>
        <w:rPr>
          <w:rFonts w:ascii="Arial" w:hAnsi="Arial" w:cs="Arial"/>
          <w:color w:val="00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3696"/>
        <w:gridCol w:w="4756"/>
      </w:tblGrid>
      <w:tr w:rsidR="000B17F6" w:rsidRPr="00022CED" w:rsidTr="004C1358">
        <w:tc>
          <w:tcPr>
            <w:tcW w:w="550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L.p.</w:t>
            </w:r>
          </w:p>
        </w:tc>
        <w:tc>
          <w:tcPr>
            <w:tcW w:w="3696" w:type="dxa"/>
            <w:vAlign w:val="center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Zagrożenia</w:t>
            </w:r>
          </w:p>
        </w:tc>
        <w:tc>
          <w:tcPr>
            <w:tcW w:w="4756" w:type="dxa"/>
            <w:vAlign w:val="center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Źródło zagrożenia</w:t>
            </w:r>
          </w:p>
        </w:tc>
      </w:tr>
      <w:tr w:rsidR="000B17F6" w:rsidRPr="00022CED" w:rsidTr="004C1358">
        <w:trPr>
          <w:trHeight w:val="832"/>
        </w:trPr>
        <w:tc>
          <w:tcPr>
            <w:tcW w:w="550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1</w:t>
            </w:r>
          </w:p>
        </w:tc>
        <w:tc>
          <w:tcPr>
            <w:tcW w:w="3696" w:type="dxa"/>
          </w:tcPr>
          <w:p w:rsidR="000B17F6" w:rsidRPr="00022CED" w:rsidRDefault="000B17F6" w:rsidP="004C1358">
            <w:pPr>
              <w:pStyle w:val="Wcicie"/>
              <w:tabs>
                <w:tab w:val="clear" w:pos="1080"/>
                <w:tab w:val="left" w:pos="851"/>
              </w:tabs>
              <w:ind w:left="7"/>
              <w:jc w:val="left"/>
              <w:rPr>
                <w:rFonts w:ascii="Arial" w:hAnsi="Arial" w:cs="Arial"/>
                <w:sz w:val="20"/>
              </w:rPr>
            </w:pPr>
            <w:r w:rsidRPr="00022CED">
              <w:rPr>
                <w:rFonts w:ascii="Arial" w:hAnsi="Arial" w:cs="Arial"/>
                <w:sz w:val="20"/>
              </w:rPr>
              <w:t>Porażenie prądem elektrycznym.</w:t>
            </w:r>
          </w:p>
        </w:tc>
        <w:tc>
          <w:tcPr>
            <w:tcW w:w="4756" w:type="dxa"/>
            <w:vAlign w:val="center"/>
          </w:tcPr>
          <w:p w:rsidR="000B17F6" w:rsidRPr="00022CED" w:rsidRDefault="000B17F6" w:rsidP="004C1358">
            <w:pPr>
              <w:pStyle w:val="Wcicie"/>
              <w:tabs>
                <w:tab w:val="clear" w:pos="1080"/>
                <w:tab w:val="left" w:pos="851"/>
              </w:tabs>
              <w:ind w:left="7"/>
              <w:jc w:val="left"/>
              <w:rPr>
                <w:rFonts w:ascii="Arial" w:hAnsi="Arial" w:cs="Arial"/>
                <w:sz w:val="20"/>
              </w:rPr>
            </w:pPr>
            <w:r w:rsidRPr="00022CED">
              <w:rPr>
                <w:rFonts w:ascii="Arial" w:hAnsi="Arial" w:cs="Arial"/>
                <w:sz w:val="20"/>
              </w:rPr>
              <w:t>Napięcie 230/400V AC w uruchomianej instalacji, stosowanie narzędzi ręcznych z napędem elektrycznym.</w:t>
            </w:r>
          </w:p>
        </w:tc>
      </w:tr>
      <w:tr w:rsidR="000B17F6" w:rsidRPr="00022CED" w:rsidTr="004C1358">
        <w:trPr>
          <w:trHeight w:val="845"/>
        </w:trPr>
        <w:tc>
          <w:tcPr>
            <w:tcW w:w="550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2</w:t>
            </w:r>
          </w:p>
        </w:tc>
        <w:tc>
          <w:tcPr>
            <w:tcW w:w="3696" w:type="dxa"/>
            <w:vAlign w:val="center"/>
          </w:tcPr>
          <w:p w:rsidR="000B17F6" w:rsidRPr="00022CED" w:rsidRDefault="000B17F6" w:rsidP="004C1358">
            <w:pPr>
              <w:pStyle w:val="Wcicie"/>
              <w:tabs>
                <w:tab w:val="clear" w:pos="1080"/>
                <w:tab w:val="left" w:pos="851"/>
              </w:tabs>
              <w:ind w:left="7"/>
              <w:jc w:val="left"/>
              <w:rPr>
                <w:rFonts w:ascii="Arial" w:hAnsi="Arial" w:cs="Arial"/>
                <w:sz w:val="20"/>
              </w:rPr>
            </w:pPr>
            <w:r w:rsidRPr="00022CED">
              <w:rPr>
                <w:rFonts w:ascii="Arial" w:hAnsi="Arial" w:cs="Arial"/>
                <w:sz w:val="20"/>
              </w:rPr>
              <w:t>Skaleczenia, uszkodzenie ciała, przechwycenia przez ruchome elementy narzędzi</w:t>
            </w:r>
          </w:p>
        </w:tc>
        <w:tc>
          <w:tcPr>
            <w:tcW w:w="4756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Nieostrożne obchodzenie się ze sprzętem, stosowanie narzędzi ręcznych.</w:t>
            </w:r>
          </w:p>
        </w:tc>
      </w:tr>
      <w:tr w:rsidR="000B17F6" w:rsidRPr="00022CED" w:rsidTr="004C1358">
        <w:trPr>
          <w:trHeight w:val="686"/>
        </w:trPr>
        <w:tc>
          <w:tcPr>
            <w:tcW w:w="550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3</w:t>
            </w:r>
          </w:p>
        </w:tc>
        <w:tc>
          <w:tcPr>
            <w:tcW w:w="3696" w:type="dxa"/>
            <w:vAlign w:val="center"/>
          </w:tcPr>
          <w:p w:rsidR="000B17F6" w:rsidRPr="00022CED" w:rsidRDefault="000B17F6" w:rsidP="004C1358">
            <w:pPr>
              <w:pStyle w:val="Wcicie"/>
              <w:tabs>
                <w:tab w:val="clear" w:pos="1080"/>
                <w:tab w:val="left" w:pos="851"/>
              </w:tabs>
              <w:ind w:left="7"/>
              <w:jc w:val="left"/>
              <w:rPr>
                <w:rFonts w:ascii="Arial" w:hAnsi="Arial" w:cs="Arial"/>
                <w:sz w:val="20"/>
              </w:rPr>
            </w:pPr>
            <w:r w:rsidRPr="00022CED">
              <w:rPr>
                <w:rFonts w:ascii="Arial" w:hAnsi="Arial" w:cs="Arial"/>
                <w:sz w:val="20"/>
              </w:rPr>
              <w:t>Uderzenia i przygniecenia, poślizgnięcie się, potknięcie, upadek.</w:t>
            </w:r>
          </w:p>
        </w:tc>
        <w:tc>
          <w:tcPr>
            <w:tcW w:w="4756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Ręczne prace transportowe, prace montażowe.</w:t>
            </w:r>
          </w:p>
        </w:tc>
      </w:tr>
      <w:tr w:rsidR="000B17F6" w:rsidRPr="00022CED" w:rsidTr="004C1358">
        <w:tc>
          <w:tcPr>
            <w:tcW w:w="550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4</w:t>
            </w:r>
          </w:p>
        </w:tc>
        <w:tc>
          <w:tcPr>
            <w:tcW w:w="3696" w:type="dxa"/>
          </w:tcPr>
          <w:p w:rsidR="000B17F6" w:rsidRPr="00022CED" w:rsidRDefault="000B17F6" w:rsidP="004C1358">
            <w:pPr>
              <w:pStyle w:val="Wcicie"/>
              <w:tabs>
                <w:tab w:val="clear" w:pos="1080"/>
                <w:tab w:val="left" w:pos="851"/>
              </w:tabs>
              <w:ind w:left="7"/>
              <w:jc w:val="left"/>
              <w:rPr>
                <w:rFonts w:ascii="Arial" w:hAnsi="Arial" w:cs="Arial"/>
                <w:sz w:val="20"/>
              </w:rPr>
            </w:pPr>
            <w:r w:rsidRPr="00022CED">
              <w:rPr>
                <w:rFonts w:ascii="Arial" w:hAnsi="Arial" w:cs="Arial"/>
                <w:sz w:val="20"/>
              </w:rPr>
              <w:t>Upadek z wysokości, spadające przedmioty.</w:t>
            </w:r>
          </w:p>
        </w:tc>
        <w:tc>
          <w:tcPr>
            <w:tcW w:w="4756" w:type="dxa"/>
          </w:tcPr>
          <w:p w:rsidR="000B17F6" w:rsidRPr="00022CED" w:rsidRDefault="000B17F6" w:rsidP="00E562E3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Stosowanie podestów, drabin i rusztowań; prace na wysokości.</w:t>
            </w:r>
          </w:p>
        </w:tc>
      </w:tr>
      <w:tr w:rsidR="000B17F6" w:rsidRPr="00022CED" w:rsidTr="004C1358">
        <w:trPr>
          <w:trHeight w:val="582"/>
        </w:trPr>
        <w:tc>
          <w:tcPr>
            <w:tcW w:w="550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5</w:t>
            </w:r>
          </w:p>
        </w:tc>
        <w:tc>
          <w:tcPr>
            <w:tcW w:w="3696" w:type="dxa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Pożar, oparzenia.</w:t>
            </w:r>
          </w:p>
        </w:tc>
        <w:tc>
          <w:tcPr>
            <w:tcW w:w="4756" w:type="dxa"/>
            <w:vAlign w:val="center"/>
          </w:tcPr>
          <w:p w:rsidR="000B17F6" w:rsidRPr="00022CED" w:rsidRDefault="000B17F6" w:rsidP="004C1358">
            <w:pPr>
              <w:rPr>
                <w:rFonts w:cs="Arial"/>
                <w:sz w:val="20"/>
              </w:rPr>
            </w:pPr>
            <w:r w:rsidRPr="00022CED">
              <w:rPr>
                <w:rFonts w:cs="Arial"/>
                <w:sz w:val="20"/>
              </w:rPr>
              <w:t>Prace spawalnicze, prace w pobliżu rur instalacji cieplnej itp.</w:t>
            </w:r>
          </w:p>
        </w:tc>
      </w:tr>
    </w:tbl>
    <w:p w:rsidR="000B17F6" w:rsidRPr="00F36B06" w:rsidRDefault="000B17F6" w:rsidP="000B17F6">
      <w:pPr>
        <w:rPr>
          <w:rFonts w:cs="Arial"/>
          <w:sz w:val="20"/>
        </w:rPr>
      </w:pPr>
    </w:p>
    <w:p w:rsidR="000B17F6" w:rsidRPr="00CD69D2" w:rsidRDefault="000B17F6" w:rsidP="000B17F6">
      <w:pPr>
        <w:rPr>
          <w:rFonts w:cs="Arial"/>
          <w:b/>
          <w:sz w:val="20"/>
        </w:rPr>
      </w:pPr>
      <w:bookmarkStart w:id="116" w:name="_Toc382860838"/>
      <w:r w:rsidRPr="00CD69D2">
        <w:rPr>
          <w:rFonts w:cs="Arial"/>
          <w:b/>
          <w:sz w:val="20"/>
        </w:rPr>
        <w:t>Informacja o wydzieleniu i oznakowaniu miejsca prowadzeniu robót:</w:t>
      </w:r>
      <w:bookmarkEnd w:id="116"/>
    </w:p>
    <w:p w:rsidR="000B17F6" w:rsidRDefault="000B17F6" w:rsidP="000B17F6">
      <w:pPr>
        <w:rPr>
          <w:rFonts w:cs="Arial"/>
          <w:sz w:val="20"/>
        </w:rPr>
      </w:pPr>
      <w:r w:rsidRPr="00F36B06">
        <w:rPr>
          <w:rFonts w:cs="Arial"/>
          <w:sz w:val="20"/>
        </w:rPr>
        <w:t xml:space="preserve">- prace montażowe: prace odbywać się będą w </w:t>
      </w:r>
      <w:r>
        <w:rPr>
          <w:rFonts w:cs="Arial"/>
          <w:sz w:val="20"/>
        </w:rPr>
        <w:t>istniejącym budynku, stosować należy oznakowanie i wydzielenie miejsc pracy.</w:t>
      </w:r>
    </w:p>
    <w:p w:rsidR="000B17F6" w:rsidRPr="00F36B06" w:rsidRDefault="000B17F6" w:rsidP="000B17F6">
      <w:pPr>
        <w:rPr>
          <w:rFonts w:cs="Arial"/>
          <w:sz w:val="20"/>
        </w:rPr>
      </w:pPr>
    </w:p>
    <w:p w:rsidR="000B17F6" w:rsidRPr="00CD69D2" w:rsidRDefault="000B17F6" w:rsidP="000B17F6">
      <w:pPr>
        <w:rPr>
          <w:rFonts w:cs="Arial"/>
          <w:b/>
          <w:sz w:val="20"/>
        </w:rPr>
      </w:pPr>
      <w:bookmarkStart w:id="117" w:name="_Toc382860839"/>
      <w:r w:rsidRPr="00CD69D2">
        <w:rPr>
          <w:rFonts w:cs="Arial"/>
          <w:b/>
          <w:sz w:val="20"/>
        </w:rPr>
        <w:t>Informacja o sposobie przeprowadzenia instruktażu pracowników:</w:t>
      </w:r>
      <w:bookmarkEnd w:id="117"/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szkolenie wstępne ogólne: przeprowadza służba BHP wykonawcy,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szkolenie stanowiskowe: na obiekcie przeprowadza kierownik budowy /wy</w:t>
      </w:r>
      <w:r>
        <w:rPr>
          <w:rFonts w:cs="Arial"/>
          <w:sz w:val="20"/>
        </w:rPr>
        <w:t>konawca/ lub w </w:t>
      </w:r>
      <w:r w:rsidRPr="00291217">
        <w:rPr>
          <w:rFonts w:cs="Arial"/>
          <w:sz w:val="20"/>
        </w:rPr>
        <w:t xml:space="preserve">sytuacjach tego wymagających po uprzednich uzgodnieniach przedstawiciel </w:t>
      </w:r>
      <w:r>
        <w:rPr>
          <w:rFonts w:cs="Arial"/>
          <w:sz w:val="20"/>
        </w:rPr>
        <w:t>I</w:t>
      </w:r>
      <w:r w:rsidRPr="00291217">
        <w:rPr>
          <w:rFonts w:cs="Arial"/>
          <w:sz w:val="20"/>
        </w:rPr>
        <w:t>nwestora,</w:t>
      </w:r>
    </w:p>
    <w:p w:rsidR="000B17F6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szkolenie okresowe: przeprowadza wykonawca poprzez uprawione osoby prawne lub fizyczne.</w:t>
      </w:r>
    </w:p>
    <w:p w:rsidR="000B17F6" w:rsidRPr="00291217" w:rsidRDefault="000B17F6" w:rsidP="000B17F6">
      <w:pPr>
        <w:rPr>
          <w:rFonts w:cs="Arial"/>
          <w:sz w:val="20"/>
        </w:rPr>
      </w:pPr>
    </w:p>
    <w:p w:rsidR="000B17F6" w:rsidRPr="00CD69D2" w:rsidRDefault="000B17F6" w:rsidP="000B17F6">
      <w:pPr>
        <w:rPr>
          <w:rFonts w:cs="Arial"/>
          <w:b/>
          <w:sz w:val="20"/>
        </w:rPr>
      </w:pPr>
      <w:bookmarkStart w:id="118" w:name="_Toc382860840"/>
      <w:r w:rsidRPr="00CD69D2">
        <w:rPr>
          <w:rFonts w:cs="Arial"/>
          <w:b/>
          <w:sz w:val="20"/>
        </w:rPr>
        <w:t>Potwierdzenie realizacji szkoleń BHP</w:t>
      </w:r>
      <w:bookmarkEnd w:id="118"/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kartoteka kontrolna BHP,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zaświadczenia z przeprowadzonego szkolenia /podstawowego/ okresowego,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świadectwa kwalifikacyjne elektryczne (SEP),</w:t>
      </w:r>
    </w:p>
    <w:p w:rsidR="000B17F6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karta ryzyka zawodowego</w:t>
      </w:r>
      <w:r>
        <w:rPr>
          <w:rFonts w:cs="Arial"/>
          <w:sz w:val="20"/>
        </w:rPr>
        <w:t>,</w:t>
      </w:r>
    </w:p>
    <w:p w:rsidR="000B17F6" w:rsidRDefault="000B17F6" w:rsidP="000B17F6">
      <w:pPr>
        <w:rPr>
          <w:rFonts w:cs="Arial"/>
          <w:sz w:val="20"/>
        </w:rPr>
      </w:pPr>
    </w:p>
    <w:p w:rsidR="000B17F6" w:rsidRPr="00022CED" w:rsidRDefault="000B17F6" w:rsidP="000B17F6">
      <w:pPr>
        <w:rPr>
          <w:rFonts w:cs="Arial"/>
          <w:b/>
          <w:sz w:val="20"/>
        </w:rPr>
      </w:pPr>
      <w:bookmarkStart w:id="119" w:name="_Toc382860841"/>
      <w:r w:rsidRPr="00022CED">
        <w:rPr>
          <w:rFonts w:cs="Arial"/>
          <w:b/>
          <w:sz w:val="20"/>
        </w:rPr>
        <w:t>Środki techniczne i regulacyjne zapobiegające niebezpieczeństwom wynikającym z wykonania robót.</w:t>
      </w:r>
      <w:bookmarkEnd w:id="119"/>
    </w:p>
    <w:p w:rsidR="000B17F6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Na budowie Wykonawca winien zatrudnić wyłącznie osoby posiadające wymagane świadectwa kwalifikacyjne,</w:t>
      </w:r>
      <w:r>
        <w:rPr>
          <w:rFonts w:cs="Arial"/>
          <w:sz w:val="20"/>
        </w:rPr>
        <w:t xml:space="preserve"> </w:t>
      </w:r>
      <w:r w:rsidRPr="00291217">
        <w:rPr>
          <w:rFonts w:cs="Arial"/>
          <w:sz w:val="20"/>
        </w:rPr>
        <w:t>aktualne badania lekarskie</w:t>
      </w:r>
      <w:r>
        <w:rPr>
          <w:rFonts w:cs="Arial"/>
          <w:sz w:val="20"/>
        </w:rPr>
        <w:t xml:space="preserve"> (w tym do pracy na wysokościach)</w:t>
      </w:r>
      <w:r w:rsidRPr="00291217">
        <w:rPr>
          <w:rFonts w:cs="Arial"/>
          <w:sz w:val="20"/>
        </w:rPr>
        <w:t xml:space="preserve"> i wymagane szkolenie BHP. 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Do wykonywania robót należy użyć tylko materiałów, wyrobów, maszyn, urządzeń i narzędzi posiadających atesty, badania, aprobaty i aktualne przeglądy techniczne.</w:t>
      </w:r>
    </w:p>
    <w:p w:rsidR="000B17F6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 xml:space="preserve">Do miejsca prowadzenia robót nie należy dopuszczać osób postronnych. 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 xml:space="preserve">Pracownicy i inne osoby dopuszczane na </w:t>
      </w:r>
      <w:r>
        <w:rPr>
          <w:rFonts w:cs="Arial"/>
          <w:sz w:val="20"/>
        </w:rPr>
        <w:t>teren</w:t>
      </w:r>
      <w:r w:rsidRPr="00291217">
        <w:rPr>
          <w:rFonts w:cs="Arial"/>
          <w:sz w:val="20"/>
        </w:rPr>
        <w:t xml:space="preserve"> budowy winni posiadać niezbędne środki ochrony osobistej.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 xml:space="preserve">Strefy bezpośredniego zagrożenia wokół wykonywanych </w:t>
      </w:r>
      <w:r>
        <w:rPr>
          <w:rFonts w:cs="Arial"/>
          <w:sz w:val="20"/>
        </w:rPr>
        <w:t>elementów</w:t>
      </w:r>
      <w:r w:rsidRPr="00291217">
        <w:rPr>
          <w:rFonts w:cs="Arial"/>
          <w:sz w:val="20"/>
        </w:rPr>
        <w:t xml:space="preserve"> należy ogrodzić barierami ochronnymi.</w:t>
      </w:r>
    </w:p>
    <w:p w:rsidR="000B17F6" w:rsidRDefault="000B17F6" w:rsidP="000B17F6">
      <w:pPr>
        <w:rPr>
          <w:rFonts w:cs="Arial"/>
          <w:sz w:val="20"/>
        </w:rPr>
      </w:pPr>
      <w:r>
        <w:rPr>
          <w:rFonts w:cs="Arial"/>
          <w:sz w:val="20"/>
        </w:rPr>
        <w:t>Przejścia i strefy niebezpieczne oświetlić i oznakować znakami ostrzegawczymi lub znakami zakazu.</w:t>
      </w:r>
    </w:p>
    <w:p w:rsidR="000B17F6" w:rsidRDefault="000B17F6" w:rsidP="000B17F6">
      <w:pPr>
        <w:rPr>
          <w:rFonts w:cs="Arial"/>
          <w:sz w:val="20"/>
        </w:rPr>
      </w:pPr>
      <w:r>
        <w:rPr>
          <w:rFonts w:cs="Arial"/>
          <w:sz w:val="20"/>
        </w:rPr>
        <w:t>Dla właściwego funkcjonowania budowy należy zapewnić właściwe oświetleni naturalne i sztuczne.</w:t>
      </w:r>
    </w:p>
    <w:p w:rsidR="000B17F6" w:rsidRDefault="000B17F6" w:rsidP="000B17F6">
      <w:pPr>
        <w:rPr>
          <w:rFonts w:cs="Arial"/>
          <w:sz w:val="20"/>
        </w:rPr>
      </w:pPr>
    </w:p>
    <w:p w:rsidR="000B17F6" w:rsidRPr="00022CED" w:rsidRDefault="000B17F6" w:rsidP="000B17F6">
      <w:pPr>
        <w:rPr>
          <w:rFonts w:cs="Arial"/>
          <w:b/>
          <w:sz w:val="20"/>
        </w:rPr>
      </w:pPr>
      <w:bookmarkStart w:id="120" w:name="_Toc382860842"/>
      <w:r w:rsidRPr="00022CED">
        <w:rPr>
          <w:rFonts w:cs="Arial"/>
          <w:b/>
          <w:sz w:val="20"/>
        </w:rPr>
        <w:lastRenderedPageBreak/>
        <w:t>Wykonywane roboty budowlane na obiek</w:t>
      </w:r>
      <w:r>
        <w:rPr>
          <w:rFonts w:cs="Arial"/>
          <w:b/>
          <w:sz w:val="20"/>
        </w:rPr>
        <w:t>cie</w:t>
      </w:r>
      <w:r w:rsidRPr="00022CED">
        <w:rPr>
          <w:rFonts w:cs="Arial"/>
          <w:b/>
          <w:sz w:val="20"/>
        </w:rPr>
        <w:t xml:space="preserve"> powinny odpowiadać wymogom określony</w:t>
      </w:r>
      <w:r>
        <w:rPr>
          <w:rFonts w:cs="Arial"/>
          <w:b/>
          <w:sz w:val="20"/>
        </w:rPr>
        <w:t>m</w:t>
      </w:r>
      <w:r w:rsidRPr="00022CED">
        <w:rPr>
          <w:rFonts w:cs="Arial"/>
          <w:b/>
          <w:sz w:val="20"/>
        </w:rPr>
        <w:t xml:space="preserve"> w:</w:t>
      </w:r>
      <w:bookmarkEnd w:id="120"/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Rozporządzeniu Ministra Infrastruktury z dnia 6.02.2003r. w sprawie bezpieczeństwa i higieny pracy podczas wykonania robót budowlanych.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Rozporządzeniu Ministra Infrastruktury z dnia 23.06.2003r. w sprawie informacji dotyczącej bezpieczeństwa i ochrony zdrowia oraz planu bezpieczeństwa i ochrony zdrowia.</w:t>
      </w:r>
    </w:p>
    <w:p w:rsidR="000B17F6" w:rsidRPr="00291217" w:rsidRDefault="000B17F6" w:rsidP="000B17F6">
      <w:pPr>
        <w:rPr>
          <w:rFonts w:cs="Arial"/>
          <w:sz w:val="20"/>
        </w:rPr>
      </w:pPr>
      <w:r w:rsidRPr="00291217">
        <w:rPr>
          <w:rFonts w:cs="Arial"/>
          <w:sz w:val="20"/>
        </w:rPr>
        <w:t>- Rozporządzeniu Ministra Pracy i Polityki Socjalnej  z dnia 26.09.1997r. w sprawie ogólnych przepisów</w:t>
      </w:r>
      <w:r>
        <w:rPr>
          <w:rFonts w:cs="Arial"/>
          <w:sz w:val="20"/>
        </w:rPr>
        <w:t xml:space="preserve"> </w:t>
      </w:r>
      <w:r w:rsidRPr="00291217">
        <w:rPr>
          <w:rFonts w:cs="Arial"/>
          <w:sz w:val="20"/>
        </w:rPr>
        <w:t>bezpieczeństwa i higieny pracy .</w:t>
      </w:r>
    </w:p>
    <w:p w:rsidR="000B17F6" w:rsidRPr="00CD69D2" w:rsidRDefault="000B17F6" w:rsidP="000B17F6">
      <w:pPr>
        <w:rPr>
          <w:rFonts w:cs="Arial"/>
          <w:sz w:val="20"/>
        </w:rPr>
      </w:pPr>
    </w:p>
    <w:p w:rsidR="000B17F6" w:rsidRPr="00CD69D2" w:rsidRDefault="000B17F6" w:rsidP="000B17F6">
      <w:pPr>
        <w:rPr>
          <w:rFonts w:cs="Arial"/>
          <w:sz w:val="20"/>
        </w:rPr>
      </w:pPr>
    </w:p>
    <w:p w:rsidR="000B17F6" w:rsidRPr="00022CED" w:rsidRDefault="000B17F6" w:rsidP="000B17F6">
      <w:pPr>
        <w:rPr>
          <w:rFonts w:cs="Arial"/>
          <w:b/>
          <w:sz w:val="20"/>
        </w:rPr>
      </w:pPr>
      <w:r w:rsidRPr="00022CED">
        <w:rPr>
          <w:rFonts w:cs="Arial"/>
          <w:b/>
          <w:sz w:val="20"/>
        </w:rPr>
        <w:t>Uwaga: Lista środków zapobiegawczych przy robotach budowlanych musi być ustalona przez wykonawcę w Planie Bezpieczeństwa i Ochrony Zdrowia.</w:t>
      </w:r>
    </w:p>
    <w:p w:rsidR="000B17F6" w:rsidRPr="00CD69D2" w:rsidRDefault="000B17F6" w:rsidP="000B17F6">
      <w:pPr>
        <w:rPr>
          <w:rFonts w:cs="Arial"/>
          <w:sz w:val="20"/>
        </w:rPr>
      </w:pPr>
    </w:p>
    <w:p w:rsidR="000B17F6" w:rsidRDefault="000B17F6" w:rsidP="000B17F6"/>
    <w:p w:rsidR="000B17F6" w:rsidRDefault="000B17F6" w:rsidP="000B17F6"/>
    <w:p w:rsidR="000B17F6" w:rsidRPr="00C51FAB" w:rsidRDefault="000B17F6" w:rsidP="000B17F6">
      <w:pPr>
        <w:ind w:left="567"/>
        <w:rPr>
          <w:rFonts w:cs="Arial"/>
          <w:sz w:val="20"/>
        </w:rPr>
      </w:pPr>
      <w:r>
        <w:rPr>
          <w:rFonts w:cs="Arial"/>
          <w:sz w:val="20"/>
        </w:rPr>
        <w:t>Opracował: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0B17F6" w:rsidRPr="004306E9" w:rsidRDefault="000B17F6" w:rsidP="000B17F6">
      <w:pPr>
        <w:ind w:left="567"/>
        <w:rPr>
          <w:rFonts w:cs="Arial"/>
          <w:sz w:val="20"/>
        </w:rPr>
      </w:pPr>
      <w:r w:rsidRPr="004306E9">
        <w:rPr>
          <w:rFonts w:cs="Arial"/>
          <w:sz w:val="20"/>
        </w:rPr>
        <w:t>mgr inż. Jarosław Derlacki</w:t>
      </w:r>
      <w:r>
        <w:rPr>
          <w:rFonts w:cs="Arial"/>
          <w:sz w:val="20"/>
        </w:rPr>
        <w:tab/>
      </w:r>
    </w:p>
    <w:p w:rsidR="000B17F6" w:rsidRPr="004306E9" w:rsidRDefault="000B17F6" w:rsidP="000B17F6">
      <w:pPr>
        <w:ind w:left="567"/>
        <w:rPr>
          <w:rFonts w:cs="Arial"/>
          <w:sz w:val="20"/>
        </w:rPr>
      </w:pPr>
      <w:r w:rsidRPr="004306E9">
        <w:rPr>
          <w:rFonts w:cs="Arial"/>
          <w:sz w:val="20"/>
        </w:rPr>
        <w:t>upr. nr St-359/90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0B17F6" w:rsidRPr="00513D56" w:rsidRDefault="000B17F6" w:rsidP="000B17F6">
      <w:pPr>
        <w:ind w:left="567"/>
        <w:rPr>
          <w:rFonts w:cs="Arial"/>
          <w:sz w:val="20"/>
        </w:rPr>
      </w:pPr>
      <w:r w:rsidRPr="004306E9">
        <w:rPr>
          <w:rFonts w:cs="Arial"/>
          <w:sz w:val="20"/>
        </w:rPr>
        <w:t xml:space="preserve">MAZ/IE/0930/02 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0B17F6" w:rsidRPr="00EF72AD" w:rsidRDefault="000B17F6" w:rsidP="00EF72AD"/>
    <w:p w:rsidR="0069597F" w:rsidRPr="00F20E58" w:rsidRDefault="0069597F" w:rsidP="00F20E58">
      <w:pPr>
        <w:pStyle w:val="Nagwek1"/>
        <w:numPr>
          <w:ilvl w:val="0"/>
          <w:numId w:val="0"/>
        </w:numPr>
        <w:spacing w:before="240" w:after="60"/>
        <w:jc w:val="left"/>
        <w:rPr>
          <w:rFonts w:cs="Arial"/>
          <w:szCs w:val="22"/>
        </w:rPr>
      </w:pPr>
      <w:r>
        <w:rPr>
          <w:sz w:val="20"/>
        </w:rPr>
        <w:br w:type="column"/>
      </w:r>
      <w:bookmarkStart w:id="121" w:name="_Toc526429730"/>
      <w:bookmarkStart w:id="122" w:name="_Toc23839291"/>
      <w:r w:rsidRPr="00784BDF">
        <w:rPr>
          <w:rFonts w:cs="Arial"/>
          <w:szCs w:val="22"/>
        </w:rPr>
        <w:lastRenderedPageBreak/>
        <w:t>OBLICZENIA TECHNICZNE</w:t>
      </w:r>
      <w:bookmarkEnd w:id="121"/>
      <w:bookmarkEnd w:id="122"/>
    </w:p>
    <w:p w:rsidR="00E13BC1" w:rsidRDefault="00E13BC1" w:rsidP="00E13BC1">
      <w:pPr>
        <w:rPr>
          <w:rFonts w:cs="Arial"/>
          <w:sz w:val="20"/>
        </w:rPr>
      </w:pPr>
      <w:bookmarkStart w:id="123" w:name="_Toc443925464"/>
      <w:bookmarkEnd w:id="123"/>
    </w:p>
    <w:p w:rsidR="00E13BC1" w:rsidRPr="00426759" w:rsidRDefault="00E13BC1" w:rsidP="00E13BC1">
      <w:pPr>
        <w:rPr>
          <w:rFonts w:cs="Arial"/>
          <w:sz w:val="20"/>
        </w:rPr>
      </w:pPr>
      <w:r w:rsidRPr="00426759">
        <w:rPr>
          <w:rFonts w:cs="Arial"/>
          <w:sz w:val="20"/>
        </w:rPr>
        <w:t>Napięcie zasilania: 400/230V. Ochrona przed porażeniem: samoczynne wyłączenie zasilania w układzie sieciowym TN-</w:t>
      </w:r>
      <w:r>
        <w:rPr>
          <w:rFonts w:cs="Arial"/>
          <w:sz w:val="20"/>
        </w:rPr>
        <w:t>-</w:t>
      </w:r>
      <w:r w:rsidRPr="00426759">
        <w:rPr>
          <w:rFonts w:cs="Arial"/>
          <w:sz w:val="20"/>
        </w:rPr>
        <w:t>S</w:t>
      </w:r>
    </w:p>
    <w:p w:rsidR="00E13BC1" w:rsidRDefault="00E13BC1" w:rsidP="00E13BC1">
      <w:pPr>
        <w:rPr>
          <w:rFonts w:cs="Arial"/>
          <w:b/>
          <w:sz w:val="20"/>
        </w:rPr>
      </w:pPr>
    </w:p>
    <w:p w:rsidR="00E13BC1" w:rsidRPr="00426759" w:rsidRDefault="00E13BC1" w:rsidP="00E13BC1">
      <w:pPr>
        <w:pStyle w:val="Nagwek2"/>
        <w:numPr>
          <w:ilvl w:val="0"/>
          <w:numId w:val="0"/>
        </w:numPr>
        <w:spacing w:before="120" w:after="60"/>
        <w:ind w:left="284" w:hanging="284"/>
        <w:jc w:val="left"/>
        <w:rPr>
          <w:sz w:val="20"/>
        </w:rPr>
      </w:pPr>
      <w:bookmarkStart w:id="124" w:name="_Toc505335912"/>
      <w:bookmarkStart w:id="125" w:name="_Toc506557138"/>
      <w:bookmarkStart w:id="126" w:name="_Toc23839292"/>
      <w:r w:rsidRPr="00A506E5">
        <w:rPr>
          <w:sz w:val="20"/>
        </w:rPr>
        <w:t>Dobór zabezpieczeń i wewnętrznych linii zasilających.</w:t>
      </w:r>
      <w:bookmarkEnd w:id="124"/>
      <w:bookmarkEnd w:id="125"/>
      <w:bookmarkEnd w:id="126"/>
      <w:r w:rsidRPr="00426759">
        <w:rPr>
          <w:sz w:val="20"/>
        </w:rPr>
        <w:t xml:space="preserve"> </w:t>
      </w:r>
    </w:p>
    <w:p w:rsidR="004F5C81" w:rsidRDefault="004F5C81" w:rsidP="00E13BC1">
      <w:pPr>
        <w:rPr>
          <w:rFonts w:cs="Arial"/>
          <w:b/>
          <w:sz w:val="20"/>
        </w:rPr>
      </w:pPr>
    </w:p>
    <w:p w:rsidR="00E13BC1" w:rsidRPr="00E13BC1" w:rsidRDefault="00E13BC1" w:rsidP="00E13BC1">
      <w:pPr>
        <w:rPr>
          <w:rFonts w:cs="Arial"/>
          <w:b/>
          <w:sz w:val="20"/>
        </w:rPr>
      </w:pPr>
      <w:r w:rsidRPr="00E13BC1">
        <w:rPr>
          <w:rFonts w:cs="Arial"/>
          <w:b/>
          <w:sz w:val="20"/>
        </w:rPr>
        <w:t>Zasilanie tablicy T</w:t>
      </w:r>
      <w:r w:rsidR="00D97B9E">
        <w:rPr>
          <w:rFonts w:cs="Arial"/>
          <w:b/>
          <w:sz w:val="20"/>
        </w:rPr>
        <w:t>-LAB</w:t>
      </w:r>
    </w:p>
    <w:p w:rsidR="00E13BC1" w:rsidRPr="00426759" w:rsidRDefault="00E13BC1" w:rsidP="00E13BC1">
      <w:pPr>
        <w:rPr>
          <w:rFonts w:cs="Arial"/>
          <w:sz w:val="20"/>
        </w:rPr>
      </w:pPr>
      <w:r>
        <w:rPr>
          <w:rFonts w:cs="Arial"/>
          <w:sz w:val="20"/>
        </w:rPr>
        <w:t xml:space="preserve">Wlz z </w:t>
      </w:r>
      <w:r w:rsidR="00784BDF">
        <w:rPr>
          <w:rFonts w:cs="Arial"/>
          <w:sz w:val="20"/>
        </w:rPr>
        <w:t>R10-11</w:t>
      </w:r>
      <w:r>
        <w:rPr>
          <w:rFonts w:cs="Arial"/>
          <w:sz w:val="20"/>
        </w:rPr>
        <w:t>, długość</w:t>
      </w:r>
      <w:r w:rsidRPr="00426759">
        <w:rPr>
          <w:rFonts w:cs="Arial"/>
          <w:sz w:val="20"/>
        </w:rPr>
        <w:t xml:space="preserve"> </w:t>
      </w:r>
      <w:r w:rsidR="00784BDF">
        <w:rPr>
          <w:rFonts w:cs="Arial"/>
          <w:sz w:val="20"/>
        </w:rPr>
        <w:t>10</w:t>
      </w:r>
      <w:r w:rsidRPr="00426759">
        <w:rPr>
          <w:rFonts w:cs="Arial"/>
          <w:sz w:val="20"/>
        </w:rPr>
        <w:t xml:space="preserve">m, obciążenie </w:t>
      </w:r>
      <w:r w:rsidR="00784BDF">
        <w:rPr>
          <w:rFonts w:cs="Arial"/>
          <w:sz w:val="20"/>
        </w:rPr>
        <w:t>38,2</w:t>
      </w:r>
      <w:r w:rsidRPr="00426759">
        <w:rPr>
          <w:rFonts w:cs="Arial"/>
          <w:sz w:val="20"/>
        </w:rPr>
        <w:t xml:space="preserve">kW, prąd obliczeniowy </w:t>
      </w:r>
      <w:r>
        <w:rPr>
          <w:rFonts w:cs="Arial"/>
          <w:sz w:val="20"/>
        </w:rPr>
        <w:t>6</w:t>
      </w:r>
      <w:r w:rsidR="00784BDF">
        <w:rPr>
          <w:rFonts w:cs="Arial"/>
          <w:sz w:val="20"/>
        </w:rPr>
        <w:t>1</w:t>
      </w:r>
      <w:r w:rsidRPr="00426759">
        <w:rPr>
          <w:rFonts w:cs="Arial"/>
          <w:sz w:val="20"/>
        </w:rPr>
        <w:t>A.</w:t>
      </w:r>
    </w:p>
    <w:p w:rsidR="00E13BC1" w:rsidRPr="00426759" w:rsidRDefault="00E13BC1" w:rsidP="00E13BC1">
      <w:pPr>
        <w:rPr>
          <w:rFonts w:cs="Arial"/>
          <w:sz w:val="20"/>
        </w:rPr>
      </w:pPr>
      <w:r w:rsidRPr="00426759">
        <w:rPr>
          <w:rFonts w:cs="Arial"/>
          <w:sz w:val="20"/>
        </w:rPr>
        <w:t xml:space="preserve">Linię zasilającą wykonać przewodem </w:t>
      </w:r>
      <w:r w:rsidR="00784BDF">
        <w:rPr>
          <w:rFonts w:cs="Arial"/>
          <w:sz w:val="20"/>
        </w:rPr>
        <w:t>YKY</w:t>
      </w:r>
      <w:r w:rsidRPr="00426759">
        <w:rPr>
          <w:rFonts w:cs="Arial"/>
          <w:sz w:val="20"/>
        </w:rPr>
        <w:t xml:space="preserve"> </w:t>
      </w:r>
      <w:r>
        <w:rPr>
          <w:rFonts w:cs="Arial"/>
          <w:sz w:val="20"/>
        </w:rPr>
        <w:t>5</w:t>
      </w:r>
      <w:r w:rsidRPr="00426759">
        <w:rPr>
          <w:rFonts w:cs="Arial"/>
          <w:sz w:val="20"/>
        </w:rPr>
        <w:t>x</w:t>
      </w:r>
      <w:r w:rsidR="00784BDF">
        <w:rPr>
          <w:rFonts w:cs="Arial"/>
          <w:sz w:val="20"/>
        </w:rPr>
        <w:t>35</w:t>
      </w:r>
      <w:r w:rsidRPr="00426759">
        <w:rPr>
          <w:rFonts w:cs="Arial"/>
          <w:sz w:val="20"/>
        </w:rPr>
        <w:t xml:space="preserve"> o obciążalności prądowej długotrwałej obliczonej dla sposobu ułożenia przewodu </w:t>
      </w:r>
      <w:r w:rsidR="00900AE2">
        <w:rPr>
          <w:rFonts w:cs="Arial"/>
          <w:sz w:val="20"/>
        </w:rPr>
        <w:t>E</w:t>
      </w:r>
      <w:r w:rsidRPr="00426759">
        <w:rPr>
          <w:rFonts w:cs="Arial"/>
          <w:sz w:val="20"/>
        </w:rPr>
        <w:t xml:space="preserve"> w/g PN-IEC 60364-5-523:2001</w:t>
      </w:r>
      <w:r>
        <w:rPr>
          <w:rFonts w:cs="Arial"/>
          <w:sz w:val="20"/>
        </w:rPr>
        <w:t>.</w:t>
      </w:r>
    </w:p>
    <w:p w:rsidR="00E13BC1" w:rsidRPr="00426759" w:rsidRDefault="00E13BC1" w:rsidP="00E13BC1">
      <w:pPr>
        <w:rPr>
          <w:rFonts w:cs="Arial"/>
          <w:sz w:val="20"/>
        </w:rPr>
      </w:pPr>
      <w:r w:rsidRPr="00426759">
        <w:rPr>
          <w:rFonts w:cs="Arial"/>
          <w:sz w:val="20"/>
        </w:rPr>
        <w:t xml:space="preserve">Iz = </w:t>
      </w:r>
      <w:r w:rsidR="00784BDF">
        <w:rPr>
          <w:rFonts w:cs="Arial"/>
          <w:sz w:val="20"/>
        </w:rPr>
        <w:t>126A</w:t>
      </w:r>
    </w:p>
    <w:p w:rsidR="00E13BC1" w:rsidRPr="00426759" w:rsidRDefault="00E13BC1" w:rsidP="00E13BC1">
      <w:pPr>
        <w:rPr>
          <w:rFonts w:cs="Arial"/>
          <w:sz w:val="20"/>
        </w:rPr>
      </w:pPr>
      <w:r w:rsidRPr="00426759">
        <w:rPr>
          <w:rFonts w:cs="Arial"/>
          <w:sz w:val="20"/>
        </w:rPr>
        <w:t>Sprawdzenie doboru wg PN-91/E-05009</w:t>
      </w:r>
    </w:p>
    <w:p w:rsidR="00E13BC1" w:rsidRPr="00426759" w:rsidRDefault="00E13BC1" w:rsidP="00E13BC1">
      <w:pPr>
        <w:rPr>
          <w:rFonts w:cs="Arial"/>
          <w:sz w:val="20"/>
        </w:rPr>
      </w:pPr>
      <w:r w:rsidRPr="00426759">
        <w:rPr>
          <w:rFonts w:cs="Arial"/>
          <w:sz w:val="20"/>
        </w:rPr>
        <w:tab/>
      </w:r>
    </w:p>
    <w:p w:rsidR="00E13BC1" w:rsidRPr="00AB3DC7" w:rsidRDefault="00E13BC1" w:rsidP="00E13BC1">
      <w:pPr>
        <w:rPr>
          <w:rFonts w:cs="Arial"/>
          <w:sz w:val="20"/>
          <w:lang w:val="en-US"/>
        </w:rPr>
      </w:pPr>
      <w:r w:rsidRPr="00AB3DC7">
        <w:rPr>
          <w:rFonts w:cs="Arial"/>
          <w:sz w:val="20"/>
          <w:lang w:val="en-US"/>
        </w:rPr>
        <w:t xml:space="preserve">IB </w:t>
      </w:r>
      <w:r w:rsidRPr="00426759">
        <w:rPr>
          <w:rFonts w:cs="Arial"/>
          <w:sz w:val="20"/>
        </w:rPr>
        <w:sym w:font="Symbol" w:char="F0A3"/>
      </w:r>
      <w:r w:rsidRPr="00AB3DC7">
        <w:rPr>
          <w:rFonts w:cs="Arial"/>
          <w:sz w:val="20"/>
          <w:lang w:val="en-US"/>
        </w:rPr>
        <w:t xml:space="preserve"> IN </w:t>
      </w:r>
      <w:r w:rsidRPr="00426759">
        <w:rPr>
          <w:rFonts w:cs="Arial"/>
          <w:sz w:val="20"/>
        </w:rPr>
        <w:sym w:font="Symbol" w:char="F0A3"/>
      </w:r>
      <w:r w:rsidRPr="00AB3DC7">
        <w:rPr>
          <w:rFonts w:cs="Arial"/>
          <w:sz w:val="20"/>
          <w:lang w:val="en-US"/>
        </w:rPr>
        <w:t xml:space="preserve"> Iz1</w:t>
      </w:r>
    </w:p>
    <w:p w:rsidR="00E13BC1" w:rsidRPr="00AB3DC7" w:rsidRDefault="00E13BC1" w:rsidP="00E13BC1">
      <w:pPr>
        <w:rPr>
          <w:rFonts w:cs="Arial"/>
          <w:sz w:val="20"/>
          <w:lang w:val="en-US"/>
        </w:rPr>
      </w:pPr>
      <w:r w:rsidRPr="00AB3DC7">
        <w:rPr>
          <w:rFonts w:cs="Arial"/>
          <w:sz w:val="20"/>
          <w:lang w:val="en-US"/>
        </w:rPr>
        <w:tab/>
      </w:r>
      <w:r w:rsidR="00D933FB">
        <w:rPr>
          <w:rFonts w:cs="Arial"/>
          <w:sz w:val="20"/>
          <w:lang w:val="en-US"/>
        </w:rPr>
        <w:t>6</w:t>
      </w:r>
      <w:r w:rsidR="00784BDF">
        <w:rPr>
          <w:rFonts w:cs="Arial"/>
          <w:sz w:val="20"/>
          <w:lang w:val="en-US"/>
        </w:rPr>
        <w:t>1</w:t>
      </w:r>
      <w:r w:rsidRPr="00AB3DC7">
        <w:rPr>
          <w:rFonts w:cs="Arial"/>
          <w:sz w:val="20"/>
          <w:lang w:val="en-US"/>
        </w:rPr>
        <w:t xml:space="preserve">A &lt; </w:t>
      </w:r>
      <w:r w:rsidR="00784BDF">
        <w:rPr>
          <w:rFonts w:cs="Arial"/>
          <w:sz w:val="20"/>
          <w:lang w:val="en-US"/>
        </w:rPr>
        <w:t>100</w:t>
      </w:r>
      <w:r w:rsidRPr="00AB3DC7">
        <w:rPr>
          <w:rFonts w:cs="Arial"/>
          <w:sz w:val="20"/>
          <w:lang w:val="en-US"/>
        </w:rPr>
        <w:t xml:space="preserve">A &lt; </w:t>
      </w:r>
      <w:r w:rsidR="00784BDF">
        <w:rPr>
          <w:rFonts w:cs="Arial"/>
          <w:sz w:val="20"/>
          <w:lang w:val="en-US"/>
        </w:rPr>
        <w:t>126A</w:t>
      </w:r>
    </w:p>
    <w:p w:rsidR="00E13BC1" w:rsidRPr="00AB3DC7" w:rsidRDefault="00E13BC1" w:rsidP="00E13BC1">
      <w:pPr>
        <w:rPr>
          <w:rFonts w:cs="Arial"/>
          <w:sz w:val="20"/>
          <w:lang w:val="en-US"/>
        </w:rPr>
      </w:pPr>
      <w:r w:rsidRPr="00AB3DC7">
        <w:rPr>
          <w:rFonts w:cs="Arial"/>
          <w:sz w:val="20"/>
          <w:lang w:val="en-US"/>
        </w:rPr>
        <w:tab/>
        <w:t xml:space="preserve">I2 </w:t>
      </w:r>
      <w:r w:rsidRPr="00426759">
        <w:rPr>
          <w:rFonts w:cs="Arial"/>
          <w:sz w:val="20"/>
        </w:rPr>
        <w:sym w:font="Symbol" w:char="F0A3"/>
      </w:r>
      <w:r w:rsidRPr="00AB3DC7">
        <w:rPr>
          <w:rFonts w:cs="Arial"/>
          <w:sz w:val="20"/>
          <w:lang w:val="en-US"/>
        </w:rPr>
        <w:t xml:space="preserve"> 1,45 x Iz</w:t>
      </w:r>
    </w:p>
    <w:p w:rsidR="00E13BC1" w:rsidRPr="00426759" w:rsidRDefault="00E13BC1" w:rsidP="00E13BC1">
      <w:pPr>
        <w:rPr>
          <w:rFonts w:cs="Arial"/>
          <w:sz w:val="20"/>
        </w:rPr>
      </w:pPr>
      <w:r w:rsidRPr="00426759">
        <w:rPr>
          <w:rFonts w:cs="Arial"/>
          <w:sz w:val="20"/>
        </w:rPr>
        <w:t>1,</w:t>
      </w:r>
      <w:r>
        <w:rPr>
          <w:rFonts w:cs="Arial"/>
          <w:sz w:val="20"/>
        </w:rPr>
        <w:t>6</w:t>
      </w:r>
      <w:r w:rsidRPr="00426759">
        <w:rPr>
          <w:rFonts w:cs="Arial"/>
          <w:sz w:val="20"/>
        </w:rPr>
        <w:t xml:space="preserve"> x </w:t>
      </w:r>
      <w:r w:rsidR="00784BDF">
        <w:rPr>
          <w:rFonts w:cs="Arial"/>
          <w:sz w:val="20"/>
        </w:rPr>
        <w:t>100</w:t>
      </w:r>
      <w:r w:rsidRPr="00426759">
        <w:rPr>
          <w:rFonts w:cs="Arial"/>
          <w:sz w:val="20"/>
        </w:rPr>
        <w:t xml:space="preserve"> A </w:t>
      </w:r>
      <w:r w:rsidRPr="00426759">
        <w:rPr>
          <w:rFonts w:cs="Arial"/>
          <w:sz w:val="20"/>
        </w:rPr>
        <w:sym w:font="Symbol" w:char="F0A3"/>
      </w:r>
      <w:r w:rsidRPr="00426759">
        <w:rPr>
          <w:rFonts w:cs="Arial"/>
          <w:sz w:val="20"/>
        </w:rPr>
        <w:t xml:space="preserve"> 1,45 x </w:t>
      </w:r>
      <w:r w:rsidR="00784BDF">
        <w:rPr>
          <w:rFonts w:cs="Arial"/>
          <w:sz w:val="20"/>
        </w:rPr>
        <w:t>12</w:t>
      </w:r>
      <w:r w:rsidR="00D933FB">
        <w:rPr>
          <w:rFonts w:cs="Arial"/>
          <w:sz w:val="20"/>
        </w:rPr>
        <w:t>6</w:t>
      </w:r>
      <w:r w:rsidRPr="00426759">
        <w:rPr>
          <w:rFonts w:cs="Arial"/>
          <w:sz w:val="20"/>
        </w:rPr>
        <w:t>A</w:t>
      </w:r>
    </w:p>
    <w:p w:rsidR="00E13BC1" w:rsidRPr="00426759" w:rsidRDefault="00784BDF" w:rsidP="00E13BC1">
      <w:pPr>
        <w:rPr>
          <w:rFonts w:cs="Arial"/>
          <w:sz w:val="20"/>
        </w:rPr>
      </w:pPr>
      <w:r>
        <w:rPr>
          <w:rFonts w:cs="Arial"/>
          <w:sz w:val="20"/>
        </w:rPr>
        <w:t>16</w:t>
      </w:r>
      <w:r w:rsidR="00E13BC1">
        <w:rPr>
          <w:rFonts w:cs="Arial"/>
          <w:sz w:val="20"/>
        </w:rPr>
        <w:t>0</w:t>
      </w:r>
      <w:r w:rsidR="00E13BC1" w:rsidRPr="00426759">
        <w:rPr>
          <w:rFonts w:cs="Arial"/>
          <w:sz w:val="20"/>
        </w:rPr>
        <w:t xml:space="preserve"> A </w:t>
      </w:r>
      <w:r w:rsidR="00E13BC1" w:rsidRPr="00426759">
        <w:rPr>
          <w:rFonts w:cs="Arial"/>
          <w:sz w:val="20"/>
        </w:rPr>
        <w:sym w:font="Symbol" w:char="F03C"/>
      </w:r>
      <w:r w:rsidR="00E13BC1" w:rsidRPr="00426759">
        <w:rPr>
          <w:rFonts w:cs="Arial"/>
          <w:sz w:val="20"/>
        </w:rPr>
        <w:t xml:space="preserve"> </w:t>
      </w:r>
      <w:r>
        <w:rPr>
          <w:rFonts w:cs="Arial"/>
          <w:sz w:val="20"/>
        </w:rPr>
        <w:t>182,7</w:t>
      </w:r>
      <w:r w:rsidR="00E13BC1" w:rsidRPr="00426759">
        <w:rPr>
          <w:rFonts w:cs="Arial"/>
          <w:sz w:val="20"/>
        </w:rPr>
        <w:t>A</w:t>
      </w:r>
    </w:p>
    <w:p w:rsidR="00E13BC1" w:rsidRPr="00426759" w:rsidRDefault="00E13BC1" w:rsidP="00E13BC1">
      <w:pPr>
        <w:rPr>
          <w:rFonts w:cs="Arial"/>
          <w:sz w:val="20"/>
        </w:rPr>
      </w:pPr>
    </w:p>
    <w:p w:rsidR="00E13BC1" w:rsidRDefault="00E13BC1" w:rsidP="00E13BC1">
      <w:pPr>
        <w:rPr>
          <w:rFonts w:cs="Arial"/>
          <w:b/>
          <w:sz w:val="20"/>
        </w:rPr>
      </w:pPr>
      <w:r w:rsidRPr="00857AE0">
        <w:rPr>
          <w:rFonts w:cs="Arial"/>
          <w:b/>
          <w:sz w:val="20"/>
        </w:rPr>
        <w:t xml:space="preserve">Spadek napięci </w:t>
      </w:r>
      <w:r w:rsidR="00D933FB">
        <w:rPr>
          <w:rFonts w:cs="Arial"/>
          <w:b/>
          <w:sz w:val="20"/>
        </w:rPr>
        <w:t>0,1</w:t>
      </w:r>
      <w:r w:rsidR="00784BDF">
        <w:rPr>
          <w:rFonts w:cs="Arial"/>
          <w:b/>
          <w:sz w:val="20"/>
        </w:rPr>
        <w:t>2</w:t>
      </w:r>
      <w:r w:rsidRPr="00857AE0">
        <w:rPr>
          <w:rFonts w:cs="Arial"/>
          <w:b/>
          <w:sz w:val="20"/>
        </w:rPr>
        <w:t>% &lt; 2%.</w:t>
      </w:r>
    </w:p>
    <w:p w:rsidR="004F5C81" w:rsidRDefault="004F5C81" w:rsidP="00E13BC1">
      <w:pPr>
        <w:rPr>
          <w:rFonts w:cs="Arial"/>
          <w:b/>
          <w:sz w:val="20"/>
        </w:rPr>
      </w:pPr>
    </w:p>
    <w:p w:rsidR="004F5C81" w:rsidRPr="00E13BC1" w:rsidRDefault="004F5C81" w:rsidP="004F5C81">
      <w:pPr>
        <w:rPr>
          <w:rFonts w:cs="Arial"/>
          <w:b/>
          <w:sz w:val="20"/>
        </w:rPr>
      </w:pPr>
      <w:r w:rsidRPr="00E13BC1">
        <w:rPr>
          <w:rFonts w:cs="Arial"/>
          <w:b/>
          <w:sz w:val="20"/>
        </w:rPr>
        <w:t xml:space="preserve">Zasilanie </w:t>
      </w:r>
      <w:r w:rsidR="000C6272">
        <w:rPr>
          <w:rFonts w:cs="Arial"/>
          <w:b/>
          <w:sz w:val="20"/>
        </w:rPr>
        <w:t>rozdzielnicy RW</w:t>
      </w:r>
    </w:p>
    <w:p w:rsidR="004F5C81" w:rsidRPr="00426759" w:rsidRDefault="004F5C81" w:rsidP="004F5C81">
      <w:pPr>
        <w:rPr>
          <w:rFonts w:cs="Arial"/>
          <w:sz w:val="20"/>
        </w:rPr>
      </w:pPr>
      <w:r>
        <w:rPr>
          <w:rFonts w:cs="Arial"/>
          <w:sz w:val="20"/>
        </w:rPr>
        <w:t xml:space="preserve">Wlz z </w:t>
      </w:r>
      <w:r w:rsidR="00784BDF">
        <w:rPr>
          <w:rFonts w:cs="Arial"/>
          <w:sz w:val="20"/>
        </w:rPr>
        <w:t>R10-11</w:t>
      </w:r>
      <w:r>
        <w:rPr>
          <w:rFonts w:cs="Arial"/>
          <w:sz w:val="20"/>
        </w:rPr>
        <w:t>, długość</w:t>
      </w:r>
      <w:r w:rsidRPr="00426759">
        <w:rPr>
          <w:rFonts w:cs="Arial"/>
          <w:sz w:val="20"/>
        </w:rPr>
        <w:t xml:space="preserve"> </w:t>
      </w:r>
      <w:r w:rsidR="00784BDF">
        <w:rPr>
          <w:rFonts w:cs="Arial"/>
          <w:sz w:val="20"/>
        </w:rPr>
        <w:t>40</w:t>
      </w:r>
      <w:r w:rsidRPr="00426759">
        <w:rPr>
          <w:rFonts w:cs="Arial"/>
          <w:sz w:val="20"/>
        </w:rPr>
        <w:t xml:space="preserve">m, obciążenie </w:t>
      </w:r>
      <w:r w:rsidR="007879B3">
        <w:rPr>
          <w:rFonts w:cs="Arial"/>
          <w:sz w:val="20"/>
        </w:rPr>
        <w:t>1</w:t>
      </w:r>
      <w:r w:rsidR="00784BDF">
        <w:rPr>
          <w:rFonts w:cs="Arial"/>
          <w:sz w:val="20"/>
        </w:rPr>
        <w:t>3,</w:t>
      </w:r>
      <w:r w:rsidR="007879B3">
        <w:rPr>
          <w:rFonts w:cs="Arial"/>
          <w:sz w:val="20"/>
        </w:rPr>
        <w:t>4</w:t>
      </w:r>
      <w:r w:rsidRPr="00426759">
        <w:rPr>
          <w:rFonts w:cs="Arial"/>
          <w:sz w:val="20"/>
        </w:rPr>
        <w:t xml:space="preserve">kW, prąd obliczeniowy </w:t>
      </w:r>
      <w:r w:rsidR="00784BDF">
        <w:rPr>
          <w:rFonts w:cs="Arial"/>
          <w:sz w:val="20"/>
        </w:rPr>
        <w:t>21</w:t>
      </w:r>
      <w:r w:rsidRPr="00426759">
        <w:rPr>
          <w:rFonts w:cs="Arial"/>
          <w:sz w:val="20"/>
        </w:rPr>
        <w:t>A.</w:t>
      </w:r>
    </w:p>
    <w:p w:rsidR="004F5C81" w:rsidRPr="00426759" w:rsidRDefault="004F5C81" w:rsidP="004F5C81">
      <w:pPr>
        <w:rPr>
          <w:rFonts w:cs="Arial"/>
          <w:sz w:val="20"/>
        </w:rPr>
      </w:pPr>
      <w:r w:rsidRPr="00426759">
        <w:rPr>
          <w:rFonts w:cs="Arial"/>
          <w:sz w:val="20"/>
        </w:rPr>
        <w:t xml:space="preserve">Linię zasilającą wykonać przewodem </w:t>
      </w:r>
      <w:r w:rsidR="00784BDF">
        <w:rPr>
          <w:rFonts w:cs="Arial"/>
          <w:sz w:val="20"/>
        </w:rPr>
        <w:t>YKY</w:t>
      </w:r>
      <w:r w:rsidRPr="00426759">
        <w:rPr>
          <w:rFonts w:cs="Arial"/>
          <w:sz w:val="20"/>
        </w:rPr>
        <w:t xml:space="preserve"> </w:t>
      </w:r>
      <w:r>
        <w:rPr>
          <w:rFonts w:cs="Arial"/>
          <w:sz w:val="20"/>
        </w:rPr>
        <w:t>5</w:t>
      </w:r>
      <w:r w:rsidRPr="00426759">
        <w:rPr>
          <w:rFonts w:cs="Arial"/>
          <w:sz w:val="20"/>
        </w:rPr>
        <w:t>x</w:t>
      </w:r>
      <w:r w:rsidR="00784BDF">
        <w:rPr>
          <w:rFonts w:cs="Arial"/>
          <w:sz w:val="20"/>
        </w:rPr>
        <w:t>10</w:t>
      </w:r>
      <w:r w:rsidRPr="00426759">
        <w:rPr>
          <w:rFonts w:cs="Arial"/>
          <w:sz w:val="20"/>
        </w:rPr>
        <w:t xml:space="preserve"> o obciążalności prądowej długotrwałej obliczonej dla sposobu ułożenia przewodu </w:t>
      </w:r>
      <w:r>
        <w:rPr>
          <w:rFonts w:cs="Arial"/>
          <w:sz w:val="20"/>
        </w:rPr>
        <w:t>E</w:t>
      </w:r>
      <w:r w:rsidRPr="00426759">
        <w:rPr>
          <w:rFonts w:cs="Arial"/>
          <w:sz w:val="20"/>
        </w:rPr>
        <w:t xml:space="preserve"> w/g PN-IEC 60364-5-523:2001</w:t>
      </w:r>
      <w:r>
        <w:rPr>
          <w:rFonts w:cs="Arial"/>
          <w:sz w:val="20"/>
        </w:rPr>
        <w:t>.</w:t>
      </w:r>
    </w:p>
    <w:p w:rsidR="007879B3" w:rsidRPr="00426759" w:rsidRDefault="007879B3" w:rsidP="007879B3">
      <w:pPr>
        <w:rPr>
          <w:rFonts w:cs="Arial"/>
          <w:sz w:val="20"/>
        </w:rPr>
      </w:pPr>
      <w:r w:rsidRPr="00426759">
        <w:rPr>
          <w:rFonts w:cs="Arial"/>
          <w:sz w:val="20"/>
        </w:rPr>
        <w:t xml:space="preserve">Iz = </w:t>
      </w:r>
      <w:r w:rsidR="00784BDF">
        <w:rPr>
          <w:rFonts w:cs="Arial"/>
          <w:sz w:val="20"/>
        </w:rPr>
        <w:t>6</w:t>
      </w:r>
      <w:r>
        <w:rPr>
          <w:rFonts w:cs="Arial"/>
          <w:sz w:val="20"/>
        </w:rPr>
        <w:t>0</w:t>
      </w:r>
      <w:r w:rsidRPr="00426759">
        <w:rPr>
          <w:rFonts w:cs="Arial"/>
          <w:sz w:val="20"/>
        </w:rPr>
        <w:t>A</w:t>
      </w:r>
      <w:r>
        <w:rPr>
          <w:rFonts w:cs="Arial"/>
          <w:sz w:val="20"/>
        </w:rPr>
        <w:t>x0,82=</w:t>
      </w:r>
      <w:r w:rsidR="00784BDF">
        <w:rPr>
          <w:rFonts w:cs="Arial"/>
          <w:sz w:val="20"/>
        </w:rPr>
        <w:t>49,2</w:t>
      </w:r>
    </w:p>
    <w:p w:rsidR="004F5C81" w:rsidRPr="00426759" w:rsidRDefault="004F5C81" w:rsidP="004F5C81">
      <w:pPr>
        <w:rPr>
          <w:rFonts w:cs="Arial"/>
          <w:sz w:val="20"/>
        </w:rPr>
      </w:pPr>
      <w:r w:rsidRPr="00426759">
        <w:rPr>
          <w:rFonts w:cs="Arial"/>
          <w:sz w:val="20"/>
        </w:rPr>
        <w:t>Sprawdzenie doboru wg PN-91/E-05009</w:t>
      </w:r>
    </w:p>
    <w:p w:rsidR="004F5C81" w:rsidRPr="00426759" w:rsidRDefault="004F5C81" w:rsidP="004F5C81">
      <w:pPr>
        <w:rPr>
          <w:rFonts w:cs="Arial"/>
          <w:sz w:val="20"/>
        </w:rPr>
      </w:pPr>
      <w:r w:rsidRPr="00426759">
        <w:rPr>
          <w:rFonts w:cs="Arial"/>
          <w:sz w:val="20"/>
        </w:rPr>
        <w:tab/>
      </w:r>
    </w:p>
    <w:p w:rsidR="004F5C81" w:rsidRPr="00AB3DC7" w:rsidRDefault="004F5C81" w:rsidP="004F5C81">
      <w:pPr>
        <w:rPr>
          <w:rFonts w:cs="Arial"/>
          <w:sz w:val="20"/>
          <w:lang w:val="en-US"/>
        </w:rPr>
      </w:pPr>
      <w:r w:rsidRPr="00AB3DC7">
        <w:rPr>
          <w:rFonts w:cs="Arial"/>
          <w:sz w:val="20"/>
          <w:lang w:val="en-US"/>
        </w:rPr>
        <w:t xml:space="preserve">IB </w:t>
      </w:r>
      <w:r w:rsidRPr="00426759">
        <w:rPr>
          <w:rFonts w:cs="Arial"/>
          <w:sz w:val="20"/>
        </w:rPr>
        <w:sym w:font="Symbol" w:char="F0A3"/>
      </w:r>
      <w:r w:rsidRPr="00AB3DC7">
        <w:rPr>
          <w:rFonts w:cs="Arial"/>
          <w:sz w:val="20"/>
          <w:lang w:val="en-US"/>
        </w:rPr>
        <w:t xml:space="preserve"> IN </w:t>
      </w:r>
      <w:r w:rsidRPr="00426759">
        <w:rPr>
          <w:rFonts w:cs="Arial"/>
          <w:sz w:val="20"/>
        </w:rPr>
        <w:sym w:font="Symbol" w:char="F0A3"/>
      </w:r>
      <w:r w:rsidRPr="00AB3DC7">
        <w:rPr>
          <w:rFonts w:cs="Arial"/>
          <w:sz w:val="20"/>
          <w:lang w:val="en-US"/>
        </w:rPr>
        <w:t xml:space="preserve"> Iz1</w:t>
      </w:r>
    </w:p>
    <w:p w:rsidR="004F5C81" w:rsidRPr="00AB3DC7" w:rsidRDefault="004F5C81" w:rsidP="004F5C81">
      <w:pPr>
        <w:rPr>
          <w:rFonts w:cs="Arial"/>
          <w:sz w:val="20"/>
          <w:lang w:val="en-US"/>
        </w:rPr>
      </w:pPr>
      <w:r w:rsidRPr="00AB3DC7">
        <w:rPr>
          <w:rFonts w:cs="Arial"/>
          <w:sz w:val="20"/>
          <w:lang w:val="en-US"/>
        </w:rPr>
        <w:tab/>
      </w:r>
      <w:r w:rsidR="007879B3">
        <w:rPr>
          <w:rFonts w:cs="Arial"/>
          <w:sz w:val="20"/>
          <w:lang w:val="en-US"/>
        </w:rPr>
        <w:t>2</w:t>
      </w:r>
      <w:r w:rsidR="00784BDF">
        <w:rPr>
          <w:rFonts w:cs="Arial"/>
          <w:sz w:val="20"/>
          <w:lang w:val="en-US"/>
        </w:rPr>
        <w:t>1</w:t>
      </w:r>
      <w:r w:rsidRPr="00AB3DC7">
        <w:rPr>
          <w:rFonts w:cs="Arial"/>
          <w:sz w:val="20"/>
          <w:lang w:val="en-US"/>
        </w:rPr>
        <w:t xml:space="preserve">A &lt; </w:t>
      </w:r>
      <w:r w:rsidR="00784BDF">
        <w:rPr>
          <w:rFonts w:cs="Arial"/>
          <w:sz w:val="20"/>
          <w:lang w:val="en-US"/>
        </w:rPr>
        <w:t>40</w:t>
      </w:r>
      <w:r w:rsidRPr="00AB3DC7">
        <w:rPr>
          <w:rFonts w:cs="Arial"/>
          <w:sz w:val="20"/>
          <w:lang w:val="en-US"/>
        </w:rPr>
        <w:t xml:space="preserve">A &lt; </w:t>
      </w:r>
      <w:r w:rsidR="00784BDF">
        <w:rPr>
          <w:rFonts w:cs="Arial"/>
          <w:sz w:val="20"/>
          <w:lang w:val="en-US"/>
        </w:rPr>
        <w:t>49,2A</w:t>
      </w:r>
    </w:p>
    <w:p w:rsidR="004F5C81" w:rsidRPr="00AB3DC7" w:rsidRDefault="004F5C81" w:rsidP="004F5C81">
      <w:pPr>
        <w:rPr>
          <w:rFonts w:cs="Arial"/>
          <w:sz w:val="20"/>
          <w:lang w:val="en-US"/>
        </w:rPr>
      </w:pPr>
      <w:r w:rsidRPr="00AB3DC7">
        <w:rPr>
          <w:rFonts w:cs="Arial"/>
          <w:sz w:val="20"/>
          <w:lang w:val="en-US"/>
        </w:rPr>
        <w:tab/>
        <w:t xml:space="preserve">I2 </w:t>
      </w:r>
      <w:r w:rsidRPr="00426759">
        <w:rPr>
          <w:rFonts w:cs="Arial"/>
          <w:sz w:val="20"/>
        </w:rPr>
        <w:sym w:font="Symbol" w:char="F0A3"/>
      </w:r>
      <w:r w:rsidRPr="00AB3DC7">
        <w:rPr>
          <w:rFonts w:cs="Arial"/>
          <w:sz w:val="20"/>
          <w:lang w:val="en-US"/>
        </w:rPr>
        <w:t xml:space="preserve"> 1,45 x Iz</w:t>
      </w:r>
    </w:p>
    <w:p w:rsidR="004F5C81" w:rsidRPr="00426759" w:rsidRDefault="004F5C81" w:rsidP="004F5C81">
      <w:pPr>
        <w:rPr>
          <w:rFonts w:cs="Arial"/>
          <w:sz w:val="20"/>
        </w:rPr>
      </w:pPr>
      <w:r w:rsidRPr="00426759">
        <w:rPr>
          <w:rFonts w:cs="Arial"/>
          <w:sz w:val="20"/>
        </w:rPr>
        <w:t>1,</w:t>
      </w:r>
      <w:r>
        <w:rPr>
          <w:rFonts w:cs="Arial"/>
          <w:sz w:val="20"/>
        </w:rPr>
        <w:t>6</w:t>
      </w:r>
      <w:r w:rsidRPr="00426759">
        <w:rPr>
          <w:rFonts w:cs="Arial"/>
          <w:sz w:val="20"/>
        </w:rPr>
        <w:t xml:space="preserve"> x </w:t>
      </w:r>
      <w:r w:rsidR="00784BDF">
        <w:rPr>
          <w:rFonts w:cs="Arial"/>
          <w:sz w:val="20"/>
        </w:rPr>
        <w:t>40</w:t>
      </w:r>
      <w:r w:rsidRPr="00426759">
        <w:rPr>
          <w:rFonts w:cs="Arial"/>
          <w:sz w:val="20"/>
        </w:rPr>
        <w:t xml:space="preserve"> A </w:t>
      </w:r>
      <w:r w:rsidRPr="00426759">
        <w:rPr>
          <w:rFonts w:cs="Arial"/>
          <w:sz w:val="20"/>
        </w:rPr>
        <w:sym w:font="Symbol" w:char="F0A3"/>
      </w:r>
      <w:r w:rsidRPr="00426759">
        <w:rPr>
          <w:rFonts w:cs="Arial"/>
          <w:sz w:val="20"/>
        </w:rPr>
        <w:t xml:space="preserve"> 1,45 x </w:t>
      </w:r>
      <w:r w:rsidR="00784BDF">
        <w:rPr>
          <w:rFonts w:cs="Arial"/>
          <w:sz w:val="20"/>
        </w:rPr>
        <w:t>49,2</w:t>
      </w:r>
      <w:r w:rsidRPr="00426759">
        <w:rPr>
          <w:rFonts w:cs="Arial"/>
          <w:sz w:val="20"/>
        </w:rPr>
        <w:t>A</w:t>
      </w:r>
    </w:p>
    <w:p w:rsidR="004F5C81" w:rsidRPr="00426759" w:rsidRDefault="00784BDF" w:rsidP="004F5C81">
      <w:pPr>
        <w:rPr>
          <w:rFonts w:cs="Arial"/>
          <w:sz w:val="20"/>
        </w:rPr>
      </w:pPr>
      <w:r>
        <w:rPr>
          <w:rFonts w:cs="Arial"/>
          <w:sz w:val="20"/>
        </w:rPr>
        <w:t>64</w:t>
      </w:r>
      <w:r w:rsidR="004F5C81" w:rsidRPr="00426759">
        <w:rPr>
          <w:rFonts w:cs="Arial"/>
          <w:sz w:val="20"/>
        </w:rPr>
        <w:t xml:space="preserve"> A </w:t>
      </w:r>
      <w:r w:rsidR="004F5C81" w:rsidRPr="00426759">
        <w:rPr>
          <w:rFonts w:cs="Arial"/>
          <w:sz w:val="20"/>
        </w:rPr>
        <w:sym w:font="Symbol" w:char="F03C"/>
      </w:r>
      <w:r w:rsidR="004F5C81" w:rsidRPr="00426759">
        <w:rPr>
          <w:rFonts w:cs="Arial"/>
          <w:sz w:val="20"/>
        </w:rPr>
        <w:t xml:space="preserve"> </w:t>
      </w:r>
      <w:r>
        <w:rPr>
          <w:rFonts w:cs="Arial"/>
          <w:sz w:val="20"/>
        </w:rPr>
        <w:t>7</w:t>
      </w:r>
      <w:r w:rsidR="007879B3">
        <w:rPr>
          <w:rFonts w:cs="Arial"/>
          <w:sz w:val="20"/>
        </w:rPr>
        <w:t>1</w:t>
      </w:r>
      <w:r>
        <w:rPr>
          <w:rFonts w:cs="Arial"/>
          <w:sz w:val="20"/>
        </w:rPr>
        <w:t>,3</w:t>
      </w:r>
      <w:r w:rsidR="004F5C81" w:rsidRPr="00426759">
        <w:rPr>
          <w:rFonts w:cs="Arial"/>
          <w:sz w:val="20"/>
        </w:rPr>
        <w:t>A</w:t>
      </w:r>
    </w:p>
    <w:p w:rsidR="004F5C81" w:rsidRPr="00426759" w:rsidRDefault="004F5C81" w:rsidP="004F5C81">
      <w:pPr>
        <w:rPr>
          <w:rFonts w:cs="Arial"/>
          <w:sz w:val="20"/>
        </w:rPr>
      </w:pPr>
    </w:p>
    <w:p w:rsidR="004F5C81" w:rsidRDefault="004F5C81" w:rsidP="004F5C81">
      <w:pPr>
        <w:rPr>
          <w:rFonts w:cs="Arial"/>
          <w:b/>
          <w:sz w:val="20"/>
        </w:rPr>
      </w:pPr>
      <w:r w:rsidRPr="00857AE0">
        <w:rPr>
          <w:rFonts w:cs="Arial"/>
          <w:b/>
          <w:sz w:val="20"/>
        </w:rPr>
        <w:t xml:space="preserve">Spadek napięci </w:t>
      </w:r>
      <w:r w:rsidR="007879B3">
        <w:rPr>
          <w:rFonts w:cs="Arial"/>
          <w:b/>
          <w:sz w:val="20"/>
        </w:rPr>
        <w:t>0,</w:t>
      </w:r>
      <w:r w:rsidR="00784BDF">
        <w:rPr>
          <w:rFonts w:cs="Arial"/>
          <w:b/>
          <w:sz w:val="20"/>
        </w:rPr>
        <w:t>60</w:t>
      </w:r>
      <w:r w:rsidRPr="00857AE0">
        <w:rPr>
          <w:rFonts w:cs="Arial"/>
          <w:b/>
          <w:sz w:val="20"/>
        </w:rPr>
        <w:t>% &lt; 2%.</w:t>
      </w:r>
    </w:p>
    <w:p w:rsidR="004F5C81" w:rsidRDefault="004F5C81" w:rsidP="004F5C81">
      <w:pPr>
        <w:rPr>
          <w:rFonts w:cs="Arial"/>
          <w:b/>
          <w:sz w:val="20"/>
        </w:rPr>
      </w:pPr>
    </w:p>
    <w:p w:rsidR="004F5C81" w:rsidRDefault="004F5C81" w:rsidP="00E13BC1">
      <w:pPr>
        <w:rPr>
          <w:rFonts w:cs="Arial"/>
          <w:b/>
          <w:sz w:val="20"/>
        </w:rPr>
      </w:pPr>
    </w:p>
    <w:p w:rsidR="00B96F20" w:rsidRDefault="004F5C81" w:rsidP="00865B45">
      <w:pPr>
        <w:pStyle w:val="Nagwek1"/>
        <w:numPr>
          <w:ilvl w:val="0"/>
          <w:numId w:val="0"/>
        </w:numPr>
        <w:spacing w:before="240" w:after="60"/>
        <w:jc w:val="left"/>
        <w:rPr>
          <w:rFonts w:cs="Arial"/>
          <w:sz w:val="20"/>
        </w:rPr>
      </w:pPr>
      <w:r>
        <w:rPr>
          <w:rFonts w:cs="Arial"/>
          <w:b w:val="0"/>
          <w:sz w:val="20"/>
        </w:rPr>
        <w:br w:type="column"/>
      </w:r>
    </w:p>
    <w:p w:rsidR="001D7F3B" w:rsidRPr="00A23072" w:rsidRDefault="001D7F3B" w:rsidP="001D7F3B">
      <w:pPr>
        <w:spacing w:before="60"/>
        <w:ind w:left="284"/>
        <w:rPr>
          <w:rFonts w:cs="Arial"/>
          <w:b/>
          <w:color w:val="000000"/>
          <w:szCs w:val="22"/>
        </w:rPr>
      </w:pPr>
      <w:bookmarkStart w:id="127" w:name="_Toc468797400"/>
      <w:r w:rsidRPr="00A23072">
        <w:rPr>
          <w:rFonts w:cs="Arial"/>
          <w:b/>
          <w:color w:val="000000"/>
          <w:szCs w:val="22"/>
        </w:rPr>
        <w:t>DOKUMENTY FORMALNO PRAWNE</w:t>
      </w:r>
      <w:bookmarkEnd w:id="127"/>
    </w:p>
    <w:p w:rsidR="001D7F3B" w:rsidRDefault="001D7F3B" w:rsidP="001D7F3B">
      <w:pPr>
        <w:spacing w:before="60"/>
        <w:rPr>
          <w:rFonts w:cs="Arial"/>
          <w:b/>
          <w:color w:val="000000"/>
          <w:szCs w:val="22"/>
        </w:rPr>
      </w:pPr>
    </w:p>
    <w:p w:rsidR="001D7F3B" w:rsidRPr="00A23072" w:rsidRDefault="001D7F3B" w:rsidP="003A67B6">
      <w:pPr>
        <w:numPr>
          <w:ilvl w:val="0"/>
          <w:numId w:val="7"/>
        </w:numPr>
        <w:spacing w:before="60"/>
        <w:rPr>
          <w:rFonts w:cs="Arial"/>
          <w:b/>
          <w:color w:val="000000"/>
          <w:szCs w:val="22"/>
        </w:rPr>
      </w:pPr>
      <w:r w:rsidRPr="00A23072">
        <w:rPr>
          <w:rFonts w:cs="Arial"/>
          <w:b/>
          <w:color w:val="000000"/>
          <w:szCs w:val="22"/>
        </w:rPr>
        <w:t xml:space="preserve">Uprawnienia projektanta </w:t>
      </w:r>
    </w:p>
    <w:p w:rsidR="001D7F3B" w:rsidRPr="008D1295" w:rsidRDefault="005256FF" w:rsidP="001D7F3B">
      <w:pPr>
        <w:pStyle w:val="Nagwek1"/>
        <w:numPr>
          <w:ilvl w:val="0"/>
          <w:numId w:val="0"/>
        </w:numPr>
        <w:spacing w:before="240" w:after="60"/>
        <w:ind w:left="284"/>
        <w:jc w:val="left"/>
        <w:rPr>
          <w:rFonts w:cs="Arial"/>
          <w:caps w:val="0"/>
          <w:sz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3549015</wp:posOffset>
            </wp:positionH>
            <wp:positionV relativeFrom="paragraph">
              <wp:posOffset>8049260</wp:posOffset>
            </wp:positionV>
            <wp:extent cx="1438275" cy="666115"/>
            <wp:effectExtent l="0" t="0" r="0" b="0"/>
            <wp:wrapNone/>
            <wp:docPr id="33" name="Obraz 33" descr="zgodnosc 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zgodnosc z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AFEFD"/>
                        </a:clrFrom>
                        <a:clrTo>
                          <a:srgbClr val="FAFEFD">
                            <a:alpha val="0"/>
                          </a:srgbClr>
                        </a:clrTo>
                      </a:clrChange>
                    </a:blip>
                    <a:srcRect t="14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572125" cy="7934325"/>
            <wp:effectExtent l="19050" t="0" r="9525" b="0"/>
            <wp:docPr id="1" name="Obraz 1" descr="uprawnienia j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uprawnienia j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F3B">
        <w:rPr>
          <w:noProof/>
        </w:rPr>
        <w:br w:type="column"/>
      </w:r>
    </w:p>
    <w:p w:rsidR="008F699A" w:rsidRPr="008F699A" w:rsidRDefault="001D7F3B" w:rsidP="008F699A">
      <w:pPr>
        <w:numPr>
          <w:ilvl w:val="0"/>
          <w:numId w:val="7"/>
        </w:numPr>
        <w:spacing w:before="60"/>
        <w:rPr>
          <w:rFonts w:cs="Arial"/>
          <w:b/>
          <w:color w:val="000000"/>
          <w:szCs w:val="22"/>
        </w:rPr>
      </w:pPr>
      <w:r w:rsidRPr="008F699A">
        <w:rPr>
          <w:rFonts w:cs="Arial"/>
          <w:b/>
          <w:color w:val="000000"/>
          <w:szCs w:val="22"/>
        </w:rPr>
        <w:t xml:space="preserve">Zaświadczenie projektanta </w:t>
      </w:r>
    </w:p>
    <w:p w:rsidR="001D7F3B" w:rsidRDefault="008F699A" w:rsidP="000C6272">
      <w:pPr>
        <w:spacing w:before="240" w:after="60"/>
        <w:ind w:left="284"/>
        <w:jc w:val="left"/>
      </w:pPr>
      <w:r>
        <w:rPr>
          <w:noProof/>
        </w:rPr>
        <w:drawing>
          <wp:inline distT="0" distB="0" distL="0" distR="0">
            <wp:extent cx="5756698" cy="7781925"/>
            <wp:effectExtent l="19050" t="0" r="0" b="0"/>
            <wp:docPr id="6" name="Obraz 4" descr="MAZ 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Z J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7053" r="2836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423" cy="7786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7F3B" w:rsidRPr="008F699A">
        <w:br w:type="column"/>
      </w:r>
    </w:p>
    <w:p w:rsidR="001D7F3B" w:rsidRPr="00A23072" w:rsidRDefault="001D7F3B" w:rsidP="00C406D0">
      <w:pPr>
        <w:numPr>
          <w:ilvl w:val="0"/>
          <w:numId w:val="7"/>
        </w:numPr>
        <w:spacing w:before="60"/>
        <w:rPr>
          <w:rFonts w:cs="Arial"/>
          <w:b/>
          <w:color w:val="000000"/>
          <w:szCs w:val="22"/>
        </w:rPr>
      </w:pPr>
      <w:r w:rsidRPr="00A23072">
        <w:rPr>
          <w:rFonts w:cs="Arial"/>
          <w:b/>
          <w:color w:val="000000"/>
          <w:szCs w:val="22"/>
        </w:rPr>
        <w:t xml:space="preserve">Oświadczenie projektanta </w:t>
      </w:r>
    </w:p>
    <w:p w:rsidR="001D7F3B" w:rsidRDefault="001D7F3B" w:rsidP="001D7F3B">
      <w:pPr>
        <w:ind w:left="284" w:right="398"/>
      </w:pPr>
    </w:p>
    <w:p w:rsidR="001D7F3B" w:rsidRPr="005163ED" w:rsidRDefault="001D7F3B" w:rsidP="001D7F3B">
      <w:pPr>
        <w:ind w:left="284" w:right="398"/>
        <w:rPr>
          <w:sz w:val="20"/>
        </w:rPr>
      </w:pPr>
    </w:p>
    <w:p w:rsidR="001D7F3B" w:rsidRPr="005163ED" w:rsidRDefault="001D7F3B" w:rsidP="001D7F3B">
      <w:pPr>
        <w:ind w:left="284" w:right="-31"/>
        <w:rPr>
          <w:rFonts w:cs="Arial"/>
          <w:sz w:val="20"/>
        </w:rPr>
      </w:pPr>
      <w:r w:rsidRPr="005163ED">
        <w:rPr>
          <w:sz w:val="20"/>
        </w:rPr>
        <w:tab/>
      </w:r>
      <w:r w:rsidRPr="005163ED">
        <w:rPr>
          <w:rFonts w:cs="Arial"/>
          <w:sz w:val="20"/>
        </w:rPr>
        <w:tab/>
      </w:r>
      <w:r w:rsidRPr="005163ED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5163ED">
        <w:rPr>
          <w:rFonts w:cs="Arial"/>
          <w:sz w:val="20"/>
        </w:rPr>
        <w:tab/>
      </w:r>
      <w:r w:rsidRPr="005163ED">
        <w:rPr>
          <w:rFonts w:cs="Arial"/>
          <w:sz w:val="20"/>
        </w:rPr>
        <w:tab/>
      </w:r>
      <w:r w:rsidRPr="005163ED">
        <w:rPr>
          <w:rFonts w:cs="Arial"/>
          <w:sz w:val="20"/>
        </w:rPr>
        <w:tab/>
      </w:r>
      <w:r w:rsidRPr="005163ED">
        <w:rPr>
          <w:rFonts w:cs="Arial"/>
          <w:sz w:val="20"/>
        </w:rPr>
        <w:tab/>
      </w:r>
      <w:r w:rsidRPr="005163ED">
        <w:rPr>
          <w:rFonts w:cs="Arial"/>
          <w:sz w:val="20"/>
        </w:rPr>
        <w:tab/>
        <w:t xml:space="preserve">Warszawa, </w:t>
      </w:r>
      <w:r w:rsidR="000C6272">
        <w:rPr>
          <w:rFonts w:cs="Arial"/>
          <w:sz w:val="20"/>
        </w:rPr>
        <w:t>30</w:t>
      </w:r>
      <w:r w:rsidR="00311F1D">
        <w:rPr>
          <w:rFonts w:cs="Arial"/>
          <w:sz w:val="20"/>
        </w:rPr>
        <w:t>.</w:t>
      </w:r>
      <w:r w:rsidR="000C6272">
        <w:rPr>
          <w:rFonts w:cs="Arial"/>
          <w:sz w:val="20"/>
        </w:rPr>
        <w:t>1</w:t>
      </w:r>
      <w:r w:rsidR="00311F1D">
        <w:rPr>
          <w:rFonts w:cs="Arial"/>
          <w:sz w:val="20"/>
        </w:rPr>
        <w:t>0</w:t>
      </w:r>
      <w:r w:rsidRPr="005163ED">
        <w:rPr>
          <w:rFonts w:cs="Arial"/>
          <w:sz w:val="20"/>
        </w:rPr>
        <w:t>.201</w:t>
      </w:r>
      <w:r w:rsidR="000C6272">
        <w:rPr>
          <w:rFonts w:cs="Arial"/>
          <w:sz w:val="20"/>
        </w:rPr>
        <w:t>9</w:t>
      </w:r>
      <w:r w:rsidRPr="005163ED">
        <w:rPr>
          <w:rFonts w:cs="Arial"/>
          <w:sz w:val="20"/>
        </w:rPr>
        <w:t>r.</w:t>
      </w:r>
    </w:p>
    <w:p w:rsidR="001D7F3B" w:rsidRPr="005163ED" w:rsidRDefault="001D7F3B" w:rsidP="001D7F3B">
      <w:pPr>
        <w:ind w:left="284" w:right="18"/>
        <w:rPr>
          <w:rFonts w:cs="Arial"/>
          <w:sz w:val="20"/>
        </w:rPr>
      </w:pPr>
    </w:p>
    <w:p w:rsidR="001D7F3B" w:rsidRPr="005163ED" w:rsidRDefault="001D7F3B" w:rsidP="001D7F3B">
      <w:pPr>
        <w:ind w:left="284" w:right="18"/>
        <w:rPr>
          <w:rFonts w:cs="Arial"/>
          <w:sz w:val="20"/>
        </w:rPr>
      </w:pPr>
    </w:p>
    <w:p w:rsidR="001D7F3B" w:rsidRPr="005163ED" w:rsidRDefault="001D7F3B" w:rsidP="001D7F3B">
      <w:pPr>
        <w:ind w:left="284" w:right="115"/>
        <w:rPr>
          <w:rFonts w:cs="Arial"/>
          <w:sz w:val="20"/>
        </w:rPr>
      </w:pPr>
    </w:p>
    <w:p w:rsidR="001D7F3B" w:rsidRDefault="001D7F3B" w:rsidP="001D7F3B">
      <w:pPr>
        <w:spacing w:before="5"/>
        <w:ind w:left="2160" w:hanging="1876"/>
        <w:rPr>
          <w:rFonts w:cs="Arial"/>
          <w:sz w:val="20"/>
        </w:rPr>
      </w:pPr>
      <w:r w:rsidRPr="005163ED">
        <w:rPr>
          <w:rFonts w:cs="Arial"/>
          <w:sz w:val="20"/>
        </w:rPr>
        <w:t xml:space="preserve">INWESTOR:        </w:t>
      </w:r>
    </w:p>
    <w:p w:rsidR="001D7F3B" w:rsidRDefault="001D7F3B" w:rsidP="001D7F3B">
      <w:pPr>
        <w:tabs>
          <w:tab w:val="left" w:pos="1418"/>
        </w:tabs>
        <w:ind w:left="284"/>
        <w:rPr>
          <w:rFonts w:cs="Arial"/>
          <w:sz w:val="20"/>
        </w:rPr>
      </w:pPr>
    </w:p>
    <w:p w:rsidR="00784BDF" w:rsidRPr="00E15F2D" w:rsidRDefault="00784BDF" w:rsidP="00784BDF">
      <w:pPr>
        <w:ind w:left="284" w:right="398"/>
        <w:rPr>
          <w:rFonts w:cs="Arial"/>
          <w:sz w:val="20"/>
        </w:rPr>
      </w:pPr>
      <w:r>
        <w:rPr>
          <w:rFonts w:cs="Arial"/>
          <w:sz w:val="20"/>
        </w:rPr>
        <w:t>Politechnika Warszawska Wydział MEiL ITLiMS, 00-665 Warszawa, ul. Nowowiejska 24.</w:t>
      </w:r>
    </w:p>
    <w:p w:rsidR="00311F1D" w:rsidRDefault="00311F1D" w:rsidP="001D7F3B">
      <w:pPr>
        <w:tabs>
          <w:tab w:val="left" w:pos="1418"/>
        </w:tabs>
        <w:ind w:left="284"/>
        <w:rPr>
          <w:rFonts w:cs="Arial"/>
          <w:sz w:val="20"/>
        </w:rPr>
      </w:pPr>
    </w:p>
    <w:p w:rsidR="00311F1D" w:rsidRDefault="00311F1D" w:rsidP="001D7F3B">
      <w:pPr>
        <w:tabs>
          <w:tab w:val="left" w:pos="1418"/>
        </w:tabs>
        <w:ind w:left="284"/>
        <w:rPr>
          <w:rFonts w:cs="Arial"/>
          <w:sz w:val="20"/>
        </w:rPr>
      </w:pPr>
    </w:p>
    <w:p w:rsidR="00753AAB" w:rsidRDefault="00753AAB" w:rsidP="00753AAB">
      <w:pPr>
        <w:tabs>
          <w:tab w:val="left" w:pos="1418"/>
        </w:tabs>
        <w:ind w:left="284"/>
        <w:rPr>
          <w:rFonts w:cs="Arial"/>
          <w:sz w:val="20"/>
        </w:rPr>
      </w:pPr>
      <w:r w:rsidRPr="005163ED">
        <w:rPr>
          <w:rFonts w:cs="Arial"/>
          <w:sz w:val="20"/>
        </w:rPr>
        <w:t>INWESTYCJA:</w:t>
      </w:r>
      <w:r>
        <w:rPr>
          <w:rFonts w:cs="Arial"/>
          <w:sz w:val="20"/>
        </w:rPr>
        <w:t xml:space="preserve">   </w:t>
      </w:r>
      <w:r w:rsidRPr="005163ED">
        <w:rPr>
          <w:rFonts w:cs="Arial"/>
          <w:sz w:val="20"/>
        </w:rPr>
        <w:tab/>
      </w:r>
    </w:p>
    <w:p w:rsidR="00753AAB" w:rsidRDefault="00753AAB" w:rsidP="001D7F3B">
      <w:pPr>
        <w:tabs>
          <w:tab w:val="left" w:pos="1418"/>
        </w:tabs>
        <w:ind w:left="284"/>
        <w:rPr>
          <w:rFonts w:cs="Arial"/>
          <w:sz w:val="20"/>
        </w:rPr>
      </w:pPr>
    </w:p>
    <w:p w:rsidR="00311F1D" w:rsidRDefault="00784BDF" w:rsidP="00311F1D">
      <w:pPr>
        <w:ind w:left="284" w:right="398"/>
        <w:rPr>
          <w:rFonts w:cs="Arial"/>
          <w:sz w:val="20"/>
        </w:rPr>
      </w:pPr>
      <w:r>
        <w:rPr>
          <w:rFonts w:cs="Arial"/>
          <w:sz w:val="20"/>
        </w:rPr>
        <w:t xml:space="preserve">Remont Laboratorium Wytrzymałości </w:t>
      </w:r>
      <w:r w:rsidRPr="005E4651">
        <w:rPr>
          <w:rFonts w:cs="Arial"/>
          <w:sz w:val="20"/>
        </w:rPr>
        <w:t>zlokalizowanego na p</w:t>
      </w:r>
      <w:r>
        <w:rPr>
          <w:rFonts w:cs="Arial"/>
          <w:sz w:val="20"/>
        </w:rPr>
        <w:t>oziomie piwnic w </w:t>
      </w:r>
      <w:r w:rsidRPr="00E81204">
        <w:rPr>
          <w:rFonts w:cs="Arial"/>
          <w:sz w:val="20"/>
        </w:rPr>
        <w:t>części budynku Lotniczego, budynku Nowego Lotniczego Wydz</w:t>
      </w:r>
      <w:r>
        <w:rPr>
          <w:rFonts w:cs="Arial"/>
          <w:sz w:val="20"/>
        </w:rPr>
        <w:t>iału Mechanicznego Energetyki i </w:t>
      </w:r>
      <w:r w:rsidRPr="00E81204">
        <w:rPr>
          <w:rFonts w:cs="Arial"/>
          <w:sz w:val="20"/>
        </w:rPr>
        <w:t>Lotnictwa Politechniki Warszawskiej</w:t>
      </w:r>
    </w:p>
    <w:p w:rsidR="001D7F3B" w:rsidRDefault="001D7F3B" w:rsidP="001D7F3B">
      <w:pPr>
        <w:tabs>
          <w:tab w:val="left" w:pos="1418"/>
        </w:tabs>
        <w:ind w:left="284"/>
        <w:rPr>
          <w:rFonts w:cs="Arial"/>
          <w:sz w:val="20"/>
        </w:rPr>
      </w:pPr>
    </w:p>
    <w:p w:rsidR="001D7F3B" w:rsidRDefault="001D7F3B" w:rsidP="001D7F3B">
      <w:pPr>
        <w:tabs>
          <w:tab w:val="left" w:pos="1418"/>
        </w:tabs>
        <w:ind w:left="284"/>
        <w:rPr>
          <w:rFonts w:cs="Arial"/>
          <w:sz w:val="20"/>
        </w:rPr>
      </w:pPr>
    </w:p>
    <w:p w:rsidR="001D7F3B" w:rsidRDefault="001D7F3B" w:rsidP="001D7F3B">
      <w:pPr>
        <w:tabs>
          <w:tab w:val="left" w:pos="1418"/>
        </w:tabs>
        <w:ind w:left="284"/>
        <w:rPr>
          <w:rFonts w:cs="Arial"/>
          <w:sz w:val="20"/>
        </w:rPr>
      </w:pPr>
      <w:r>
        <w:rPr>
          <w:rFonts w:cs="Arial"/>
          <w:sz w:val="20"/>
        </w:rPr>
        <w:t>OŚWIADCZENE:</w:t>
      </w:r>
    </w:p>
    <w:p w:rsidR="001D7F3B" w:rsidRPr="005163ED" w:rsidRDefault="001D7F3B" w:rsidP="001D7F3B">
      <w:pPr>
        <w:ind w:left="284" w:right="-27"/>
        <w:outlineLvl w:val="0"/>
        <w:rPr>
          <w:b/>
          <w:sz w:val="20"/>
        </w:rPr>
      </w:pPr>
    </w:p>
    <w:p w:rsidR="008F699A" w:rsidRPr="008F699A" w:rsidRDefault="008F699A" w:rsidP="008F699A">
      <w:pPr>
        <w:widowControl w:val="0"/>
        <w:ind w:left="284"/>
        <w:rPr>
          <w:rFonts w:cs="Arial"/>
          <w:sz w:val="20"/>
        </w:rPr>
      </w:pPr>
      <w:r w:rsidRPr="008F699A">
        <w:rPr>
          <w:rFonts w:cs="Arial"/>
          <w:sz w:val="20"/>
        </w:rPr>
        <w:t>Zgodnie z art. 20 ust. 4 Ustawy z dnia 7 lipca 1994 roku – Prawo budowlane z późniejszymi zmianami (tekst jednolity: Dz. U. z 2010 roku Nr 243, poz. 1623)</w:t>
      </w:r>
    </w:p>
    <w:p w:rsidR="001D7F3B" w:rsidRPr="005163ED" w:rsidRDefault="001D7F3B" w:rsidP="001D7F3B">
      <w:pPr>
        <w:widowControl w:val="0"/>
        <w:ind w:left="284"/>
        <w:rPr>
          <w:rFonts w:cs="Arial"/>
          <w:sz w:val="20"/>
        </w:rPr>
      </w:pPr>
    </w:p>
    <w:p w:rsidR="001D7F3B" w:rsidRPr="005163ED" w:rsidRDefault="001D7F3B" w:rsidP="001D7F3B">
      <w:pPr>
        <w:pStyle w:val="Nagwek5"/>
        <w:numPr>
          <w:ilvl w:val="0"/>
          <w:numId w:val="0"/>
        </w:numPr>
        <w:ind w:left="3120" w:firstLine="425"/>
        <w:jc w:val="both"/>
        <w:rPr>
          <w:rFonts w:cs="Arial"/>
          <w:i w:val="0"/>
          <w:sz w:val="20"/>
        </w:rPr>
      </w:pPr>
      <w:r w:rsidRPr="005163ED">
        <w:rPr>
          <w:rFonts w:cs="Arial"/>
          <w:i w:val="0"/>
          <w:sz w:val="20"/>
        </w:rPr>
        <w:t>Oświadczam,</w:t>
      </w:r>
    </w:p>
    <w:p w:rsidR="001D7F3B" w:rsidRPr="005163ED" w:rsidRDefault="001D7F3B" w:rsidP="001D7F3B">
      <w:pPr>
        <w:ind w:left="284" w:right="45"/>
        <w:rPr>
          <w:rFonts w:cs="Arial"/>
          <w:sz w:val="20"/>
        </w:rPr>
      </w:pPr>
    </w:p>
    <w:p w:rsidR="001D7F3B" w:rsidRPr="005163ED" w:rsidRDefault="001D7F3B" w:rsidP="001D7F3B">
      <w:pPr>
        <w:ind w:left="284" w:right="398"/>
        <w:rPr>
          <w:rFonts w:cs="Arial"/>
          <w:sz w:val="20"/>
        </w:rPr>
      </w:pPr>
      <w:r w:rsidRPr="005163ED">
        <w:rPr>
          <w:rFonts w:cs="Arial"/>
          <w:sz w:val="20"/>
        </w:rPr>
        <w:t xml:space="preserve">że projekt </w:t>
      </w:r>
      <w:r w:rsidR="00784BDF">
        <w:rPr>
          <w:rFonts w:cs="Arial"/>
          <w:sz w:val="20"/>
        </w:rPr>
        <w:t>wykonawcz</w:t>
      </w:r>
      <w:r>
        <w:rPr>
          <w:rFonts w:cs="Arial"/>
          <w:sz w:val="20"/>
        </w:rPr>
        <w:t>y</w:t>
      </w:r>
      <w:r w:rsidRPr="005163ED">
        <w:rPr>
          <w:rFonts w:cs="Arial"/>
          <w:sz w:val="20"/>
        </w:rPr>
        <w:t xml:space="preserve"> instalacji elektrycznych</w:t>
      </w:r>
      <w:r w:rsidR="006E4450">
        <w:rPr>
          <w:rFonts w:cs="Arial"/>
          <w:sz w:val="20"/>
        </w:rPr>
        <w:t xml:space="preserve"> </w:t>
      </w:r>
      <w:r>
        <w:rPr>
          <w:rFonts w:cs="Arial"/>
          <w:sz w:val="20"/>
        </w:rPr>
        <w:t>dla w/w obiektu</w:t>
      </w:r>
      <w:r w:rsidRPr="00900C40">
        <w:rPr>
          <w:rFonts w:cs="Arial"/>
          <w:sz w:val="20"/>
        </w:rPr>
        <w:t xml:space="preserve"> </w:t>
      </w:r>
      <w:r w:rsidRPr="005163ED">
        <w:rPr>
          <w:rFonts w:cs="Arial"/>
          <w:sz w:val="20"/>
        </w:rPr>
        <w:t>został wykonany zgodnie z obowiązującymi przepisami oraz zasadami wiedzy technicznej i jest kompletny z punktu widzenia celu, któremu ma służyć.</w:t>
      </w:r>
    </w:p>
    <w:p w:rsidR="001D7F3B" w:rsidRPr="005163ED" w:rsidRDefault="001D7F3B" w:rsidP="001D7F3B">
      <w:pPr>
        <w:ind w:left="284" w:right="398"/>
        <w:rPr>
          <w:rFonts w:cs="Arial"/>
          <w:sz w:val="20"/>
        </w:rPr>
      </w:pPr>
    </w:p>
    <w:p w:rsidR="001D7F3B" w:rsidRPr="005163ED" w:rsidRDefault="001D7F3B" w:rsidP="001D7F3B">
      <w:pPr>
        <w:ind w:left="284" w:right="398"/>
        <w:rPr>
          <w:rFonts w:cs="Arial"/>
          <w:sz w:val="20"/>
        </w:rPr>
      </w:pPr>
    </w:p>
    <w:p w:rsidR="001D7F3B" w:rsidRPr="005163ED" w:rsidRDefault="001D7F3B" w:rsidP="001D7F3B">
      <w:pPr>
        <w:ind w:left="284" w:right="398"/>
        <w:rPr>
          <w:rFonts w:cs="Arial"/>
          <w:sz w:val="20"/>
        </w:rPr>
      </w:pPr>
    </w:p>
    <w:p w:rsidR="001D7F3B" w:rsidRPr="005163ED" w:rsidRDefault="001D7F3B" w:rsidP="001D7F3B">
      <w:pPr>
        <w:ind w:left="284" w:right="398"/>
        <w:rPr>
          <w:rFonts w:cs="Arial"/>
          <w:sz w:val="20"/>
        </w:rPr>
      </w:pPr>
    </w:p>
    <w:p w:rsidR="001D7F3B" w:rsidRPr="005163ED" w:rsidRDefault="001D7F3B" w:rsidP="001D7F3B">
      <w:pPr>
        <w:pStyle w:val="Tekstpodstawowy"/>
        <w:ind w:left="284"/>
        <w:rPr>
          <w:rFonts w:cs="Arial"/>
          <w:sz w:val="20"/>
        </w:rPr>
      </w:pPr>
    </w:p>
    <w:p w:rsidR="001D7F3B" w:rsidRPr="005163ED" w:rsidRDefault="001D7F3B" w:rsidP="001D7F3B">
      <w:pPr>
        <w:pStyle w:val="Tekstpodstawowy"/>
        <w:ind w:left="284"/>
        <w:rPr>
          <w:rFonts w:cs="Arial"/>
          <w:sz w:val="20"/>
        </w:rPr>
      </w:pPr>
      <w:r w:rsidRPr="005163ED">
        <w:rPr>
          <w:rFonts w:cs="Arial"/>
          <w:sz w:val="20"/>
        </w:rPr>
        <w:t>PROJEKTANT</w:t>
      </w:r>
      <w:r w:rsidR="000C6272">
        <w:rPr>
          <w:rFonts w:cs="Arial"/>
          <w:sz w:val="20"/>
        </w:rPr>
        <w:tab/>
      </w:r>
      <w:r w:rsidR="000C6272">
        <w:rPr>
          <w:rFonts w:cs="Arial"/>
          <w:sz w:val="20"/>
        </w:rPr>
        <w:tab/>
      </w:r>
      <w:r w:rsidR="000C6272">
        <w:rPr>
          <w:rFonts w:cs="Arial"/>
          <w:sz w:val="20"/>
        </w:rPr>
        <w:tab/>
      </w:r>
      <w:r w:rsidR="000C6272">
        <w:rPr>
          <w:rFonts w:cs="Arial"/>
          <w:sz w:val="20"/>
        </w:rPr>
        <w:tab/>
      </w:r>
      <w:r w:rsidR="000C6272">
        <w:rPr>
          <w:rFonts w:cs="Arial"/>
          <w:sz w:val="20"/>
        </w:rPr>
        <w:tab/>
      </w:r>
    </w:p>
    <w:p w:rsidR="008F699A" w:rsidRDefault="008F699A" w:rsidP="008F699A">
      <w:pPr>
        <w:ind w:left="284" w:right="18"/>
        <w:rPr>
          <w:rFonts w:cs="Arial"/>
        </w:rPr>
      </w:pPr>
    </w:p>
    <w:p w:rsidR="008F699A" w:rsidRPr="005675B6" w:rsidRDefault="008F699A" w:rsidP="008F699A">
      <w:pPr>
        <w:pStyle w:val="Tekstpodstawowy"/>
        <w:ind w:left="284"/>
        <w:rPr>
          <w:rFonts w:cs="Arial"/>
        </w:rPr>
      </w:pPr>
    </w:p>
    <w:p w:rsidR="008F699A" w:rsidRPr="008F699A" w:rsidRDefault="008F699A" w:rsidP="008F699A">
      <w:pPr>
        <w:widowControl w:val="0"/>
        <w:ind w:left="284"/>
        <w:rPr>
          <w:rFonts w:cs="Arial"/>
          <w:sz w:val="20"/>
        </w:rPr>
      </w:pPr>
      <w:r w:rsidRPr="008F699A">
        <w:rPr>
          <w:rFonts w:cs="Arial"/>
          <w:sz w:val="20"/>
        </w:rPr>
        <w:t>mgr inż. Jarosław Derlacki</w:t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8F699A" w:rsidRPr="008F699A" w:rsidRDefault="008F699A" w:rsidP="008F699A">
      <w:pPr>
        <w:widowControl w:val="0"/>
        <w:ind w:left="284"/>
        <w:rPr>
          <w:rFonts w:cs="Arial"/>
          <w:sz w:val="20"/>
        </w:rPr>
      </w:pPr>
      <w:r w:rsidRPr="008F699A">
        <w:rPr>
          <w:rFonts w:cs="Arial"/>
          <w:sz w:val="20"/>
        </w:rPr>
        <w:t>upr. St-359/90</w:t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 w:rsidR="008F699A" w:rsidRPr="008F699A" w:rsidRDefault="008F699A" w:rsidP="008F699A">
      <w:pPr>
        <w:widowControl w:val="0"/>
        <w:ind w:left="284"/>
        <w:rPr>
          <w:rFonts w:cs="Arial"/>
          <w:sz w:val="20"/>
        </w:rPr>
      </w:pPr>
      <w:r w:rsidRPr="008F699A">
        <w:rPr>
          <w:rFonts w:cs="Arial"/>
          <w:sz w:val="20"/>
        </w:rPr>
        <w:t>MAZ/IE/0930/02</w:t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8F699A">
        <w:rPr>
          <w:rFonts w:cs="Arial"/>
          <w:sz w:val="20"/>
        </w:rPr>
        <w:tab/>
      </w:r>
    </w:p>
    <w:p w:rsidR="00DE5DEB" w:rsidRDefault="00DE5DEB" w:rsidP="00DE5DEB">
      <w:pPr>
        <w:ind w:left="284"/>
        <w:rPr>
          <w:rFonts w:cs="Arial"/>
        </w:rPr>
      </w:pPr>
    </w:p>
    <w:sectPr w:rsidR="00DE5DEB" w:rsidSect="001F56EA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021" w:bottom="1134" w:left="1588" w:header="709" w:footer="709" w:gutter="1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3E2" w:rsidRDefault="00A823E2">
      <w:r>
        <w:separator/>
      </w:r>
    </w:p>
  </w:endnote>
  <w:endnote w:type="continuationSeparator" w:id="1">
    <w:p w:rsidR="00A823E2" w:rsidRDefault="00A82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F" w:rsidRDefault="00784B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84BDF" w:rsidRDefault="00784BD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F" w:rsidRDefault="00784BDF">
    <w:pPr>
      <w:pStyle w:val="Stopka"/>
      <w:jc w:val="right"/>
    </w:pPr>
    <w:fldSimple w:instr=" PAGE   \* MERGEFORMAT ">
      <w:r w:rsidR="004F44ED">
        <w:rPr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F" w:rsidRPr="00783C25" w:rsidRDefault="00784BDF" w:rsidP="00783C25">
    <w:pPr>
      <w:pStyle w:val="Stopka"/>
      <w:tabs>
        <w:tab w:val="clear" w:pos="4536"/>
        <w:tab w:val="clear" w:pos="9072"/>
        <w:tab w:val="right" w:leader="underscore" w:pos="9356"/>
      </w:tabs>
      <w:ind w:right="-284"/>
      <w:rPr>
        <w:rFonts w:ascii="Century Gothic" w:hAnsi="Century Gothic"/>
        <w:color w:val="808080"/>
        <w:sz w:val="17"/>
        <w:szCs w:val="17"/>
      </w:rPr>
    </w:pPr>
    <w:r w:rsidRPr="00783C25">
      <w:rPr>
        <w:rFonts w:ascii="Century Gothic" w:hAnsi="Century Gothic"/>
        <w:color w:val="808080"/>
        <w:sz w:val="17"/>
        <w:szCs w:val="17"/>
      </w:rPr>
      <w:tab/>
    </w:r>
  </w:p>
  <w:p w:rsidR="00784BDF" w:rsidRDefault="00784BDF" w:rsidP="00783C25">
    <w:pPr>
      <w:pStyle w:val="Stopka"/>
      <w:tabs>
        <w:tab w:val="clear" w:pos="4536"/>
        <w:tab w:val="clear" w:pos="9072"/>
        <w:tab w:val="right" w:pos="9356"/>
      </w:tabs>
      <w:ind w:right="-284"/>
      <w:rPr>
        <w:rFonts w:ascii="Century Gothic" w:hAnsi="Century Gothic"/>
        <w:b/>
        <w:sz w:val="17"/>
        <w:szCs w:val="17"/>
      </w:rPr>
    </w:pPr>
    <w:r>
      <w:rPr>
        <w:rFonts w:ascii="Century Gothic" w:hAnsi="Century Gothic"/>
        <w:sz w:val="17"/>
        <w:szCs w:val="17"/>
      </w:rPr>
      <w:t xml:space="preserve">PKO BP S.A.  XVI Oddział Warszawa, ul. Teligi 8, 02-777 Warszawa, </w:t>
    </w:r>
    <w:r>
      <w:rPr>
        <w:rFonts w:ascii="Century Gothic" w:hAnsi="Century Gothic"/>
        <w:sz w:val="17"/>
        <w:szCs w:val="17"/>
      </w:rPr>
      <w:tab/>
    </w:r>
    <w:r>
      <w:rPr>
        <w:rFonts w:ascii="Century Gothic" w:hAnsi="Century Gothic"/>
        <w:b/>
        <w:sz w:val="17"/>
        <w:szCs w:val="17"/>
      </w:rPr>
      <w:t>nr konta 50 1020 1169 0000 8602 0012 5666</w:t>
    </w:r>
  </w:p>
  <w:p w:rsidR="00784BDF" w:rsidRPr="00783C25" w:rsidRDefault="00784BDF" w:rsidP="00783C25">
    <w:pPr>
      <w:pStyle w:val="Stopka"/>
      <w:tabs>
        <w:tab w:val="clear" w:pos="9072"/>
        <w:tab w:val="right" w:pos="4536"/>
        <w:tab w:val="right" w:pos="9356"/>
      </w:tabs>
      <w:ind w:right="-284"/>
      <w:rPr>
        <w:rFonts w:ascii="Century Gothic" w:hAnsi="Century Gothic"/>
        <w:sz w:val="17"/>
        <w:szCs w:val="17"/>
      </w:rPr>
    </w:pPr>
    <w:r>
      <w:rPr>
        <w:rFonts w:ascii="Century Gothic" w:hAnsi="Century Gothic"/>
        <w:spacing w:val="20"/>
        <w:sz w:val="17"/>
        <w:szCs w:val="17"/>
      </w:rPr>
      <w:t xml:space="preserve">NIP: 951-100-74-85                                                                     </w:t>
    </w:r>
    <w:r>
      <w:rPr>
        <w:rFonts w:ascii="Century Gothic" w:hAnsi="Century Gothic"/>
        <w:spacing w:val="20"/>
        <w:sz w:val="17"/>
        <w:szCs w:val="17"/>
      </w:rPr>
      <w:tab/>
      <w:t>REGON: 010610914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3E2" w:rsidRDefault="00A823E2">
      <w:r>
        <w:separator/>
      </w:r>
    </w:p>
  </w:footnote>
  <w:footnote w:type="continuationSeparator" w:id="1">
    <w:p w:rsidR="00A823E2" w:rsidRDefault="00A823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BDF" w:rsidRDefault="00784BDF" w:rsidP="00783C25">
    <w:pPr>
      <w:pStyle w:val="Nagwek"/>
      <w:ind w:left="-142"/>
    </w:pPr>
    <w:r>
      <w:rPr>
        <w:noProof/>
      </w:rPr>
      <w:drawing>
        <wp:inline distT="0" distB="0" distL="0" distR="0">
          <wp:extent cx="2762250" cy="647700"/>
          <wp:effectExtent l="19050" t="0" r="0" b="0"/>
          <wp:docPr id="8" name="Obraz 7" descr="\\Rzepa\e\ABIES\LOGO_ABI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\\Rzepa\e\ABIES\LOGO_ABI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36000" contrast="60000"/>
                  </a:blip>
                  <a:srcRect l="1161" t="4767"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4BDF" w:rsidRDefault="00784BDF" w:rsidP="00783C25">
    <w:pPr>
      <w:pStyle w:val="Nagwek"/>
      <w:rPr>
        <w:sz w:val="6"/>
        <w:szCs w:val="6"/>
      </w:rPr>
    </w:pPr>
  </w:p>
  <w:p w:rsidR="00784BDF" w:rsidRDefault="00784BDF" w:rsidP="00783C25">
    <w:pPr>
      <w:pStyle w:val="Nagwek"/>
      <w:pBdr>
        <w:bottom w:val="single" w:sz="4" w:space="1" w:color="808080"/>
      </w:pBdr>
      <w:tabs>
        <w:tab w:val="clear" w:pos="9072"/>
        <w:tab w:val="right" w:pos="9356"/>
      </w:tabs>
      <w:ind w:right="273" w:hanging="142"/>
      <w:rPr>
        <w:rFonts w:ascii="Century Gothic" w:hAnsi="Century Gothic"/>
        <w:sz w:val="20"/>
      </w:rPr>
    </w:pPr>
    <w:r>
      <w:rPr>
        <w:rFonts w:ascii="Century Gothic" w:hAnsi="Century Gothic"/>
        <w:sz w:val="20"/>
      </w:rPr>
      <w:t xml:space="preserve">Barbara Kraus - Galińska, 02-784 Warszawa, ul. Arctowskiego 25, tel. (022) 643 10 38, </w:t>
    </w:r>
    <w:hyperlink r:id="rId2" w:history="1">
      <w:r>
        <w:rPr>
          <w:rStyle w:val="Hipercze"/>
          <w:rFonts w:ascii="Century Gothic" w:hAnsi="Century Gothic"/>
          <w:sz w:val="20"/>
        </w:rPr>
        <w:t>abies@post.pl</w:t>
      </w:r>
    </w:hyperlink>
  </w:p>
  <w:p w:rsidR="00784BDF" w:rsidRDefault="00784BDF">
    <w:pPr>
      <w:pStyle w:val="Nagwek"/>
      <w:rPr>
        <w:lang w:val="en-US"/>
      </w:rPr>
    </w:pPr>
  </w:p>
  <w:p w:rsidR="00784BDF" w:rsidRDefault="00784BDF">
    <w:pPr>
      <w:pStyle w:val="Nagwek"/>
      <w:rPr>
        <w:lang w:val="en-US"/>
      </w:rPr>
    </w:pPr>
  </w:p>
  <w:p w:rsidR="00784BDF" w:rsidRDefault="00784BDF">
    <w:pPr>
      <w:pStyle w:val="Nagwek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FF4583"/>
    <w:multiLevelType w:val="multilevel"/>
    <w:tmpl w:val="34AC2CC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04C06782"/>
    <w:multiLevelType w:val="hybridMultilevel"/>
    <w:tmpl w:val="621E828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A4B087A"/>
    <w:multiLevelType w:val="hybridMultilevel"/>
    <w:tmpl w:val="C6262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06DEF"/>
    <w:multiLevelType w:val="multilevel"/>
    <w:tmpl w:val="402C6D9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>
    <w:nsid w:val="2ABC2756"/>
    <w:multiLevelType w:val="multilevel"/>
    <w:tmpl w:val="ADC015C0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284" w:hanging="284"/>
      </w:pPr>
      <w:rPr>
        <w:rFonts w:hint="default"/>
      </w:r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FB57E26"/>
    <w:multiLevelType w:val="singleLevel"/>
    <w:tmpl w:val="27D681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C036C57"/>
    <w:multiLevelType w:val="multilevel"/>
    <w:tmpl w:val="D8F85BA8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8">
    <w:nsid w:val="3D510EA7"/>
    <w:multiLevelType w:val="hybridMultilevel"/>
    <w:tmpl w:val="F4C27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61E9C"/>
    <w:multiLevelType w:val="hybridMultilevel"/>
    <w:tmpl w:val="23889C9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4AC0EB7"/>
    <w:multiLevelType w:val="multilevel"/>
    <w:tmpl w:val="EDB26690"/>
    <w:lvl w:ilvl="0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1">
    <w:nsid w:val="6206403E"/>
    <w:multiLevelType w:val="hybridMultilevel"/>
    <w:tmpl w:val="7A22C6D4"/>
    <w:lvl w:ilvl="0" w:tplc="C7A0C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CE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80A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7C93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41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4439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A6D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BCB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7CF3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26516B"/>
    <w:multiLevelType w:val="hybridMultilevel"/>
    <w:tmpl w:val="842878A4"/>
    <w:lvl w:ilvl="0" w:tplc="C4B0060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750AF04" w:tentative="1">
      <w:start w:val="1"/>
      <w:numFmt w:val="lowerLetter"/>
      <w:lvlText w:val="%2."/>
      <w:lvlJc w:val="left"/>
      <w:pPr>
        <w:ind w:left="1364" w:hanging="360"/>
      </w:pPr>
    </w:lvl>
    <w:lvl w:ilvl="2" w:tplc="D396B604" w:tentative="1">
      <w:start w:val="1"/>
      <w:numFmt w:val="lowerRoman"/>
      <w:lvlText w:val="%3."/>
      <w:lvlJc w:val="right"/>
      <w:pPr>
        <w:ind w:left="2084" w:hanging="180"/>
      </w:pPr>
    </w:lvl>
    <w:lvl w:ilvl="3" w:tplc="2A0C6AA2" w:tentative="1">
      <w:start w:val="1"/>
      <w:numFmt w:val="decimal"/>
      <w:lvlText w:val="%4."/>
      <w:lvlJc w:val="left"/>
      <w:pPr>
        <w:ind w:left="2804" w:hanging="360"/>
      </w:pPr>
    </w:lvl>
    <w:lvl w:ilvl="4" w:tplc="550E7076" w:tentative="1">
      <w:start w:val="1"/>
      <w:numFmt w:val="lowerLetter"/>
      <w:lvlText w:val="%5."/>
      <w:lvlJc w:val="left"/>
      <w:pPr>
        <w:ind w:left="3524" w:hanging="360"/>
      </w:pPr>
    </w:lvl>
    <w:lvl w:ilvl="5" w:tplc="B938285A" w:tentative="1">
      <w:start w:val="1"/>
      <w:numFmt w:val="lowerRoman"/>
      <w:lvlText w:val="%6."/>
      <w:lvlJc w:val="right"/>
      <w:pPr>
        <w:ind w:left="4244" w:hanging="180"/>
      </w:pPr>
    </w:lvl>
    <w:lvl w:ilvl="6" w:tplc="4D8ED5BE" w:tentative="1">
      <w:start w:val="1"/>
      <w:numFmt w:val="decimal"/>
      <w:lvlText w:val="%7."/>
      <w:lvlJc w:val="left"/>
      <w:pPr>
        <w:ind w:left="4964" w:hanging="360"/>
      </w:pPr>
    </w:lvl>
    <w:lvl w:ilvl="7" w:tplc="7870CCF6" w:tentative="1">
      <w:start w:val="1"/>
      <w:numFmt w:val="lowerLetter"/>
      <w:lvlText w:val="%8."/>
      <w:lvlJc w:val="left"/>
      <w:pPr>
        <w:ind w:left="5684" w:hanging="360"/>
      </w:pPr>
    </w:lvl>
    <w:lvl w:ilvl="8" w:tplc="AE6E315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496759"/>
    <w:multiLevelType w:val="hybridMultilevel"/>
    <w:tmpl w:val="CEE49FAE"/>
    <w:lvl w:ilvl="0" w:tplc="95BE35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CC6E7C" w:tentative="1">
      <w:start w:val="1"/>
      <w:numFmt w:val="lowerLetter"/>
      <w:lvlText w:val="%2."/>
      <w:lvlJc w:val="left"/>
      <w:pPr>
        <w:ind w:left="1440" w:hanging="360"/>
      </w:pPr>
    </w:lvl>
    <w:lvl w:ilvl="2" w:tplc="F2985532" w:tentative="1">
      <w:start w:val="1"/>
      <w:numFmt w:val="lowerRoman"/>
      <w:lvlText w:val="%3."/>
      <w:lvlJc w:val="right"/>
      <w:pPr>
        <w:ind w:left="2160" w:hanging="180"/>
      </w:pPr>
    </w:lvl>
    <w:lvl w:ilvl="3" w:tplc="E7183FFC" w:tentative="1">
      <w:start w:val="1"/>
      <w:numFmt w:val="decimal"/>
      <w:lvlText w:val="%4."/>
      <w:lvlJc w:val="left"/>
      <w:pPr>
        <w:ind w:left="2880" w:hanging="360"/>
      </w:pPr>
    </w:lvl>
    <w:lvl w:ilvl="4" w:tplc="2AE27990" w:tentative="1">
      <w:start w:val="1"/>
      <w:numFmt w:val="lowerLetter"/>
      <w:lvlText w:val="%5."/>
      <w:lvlJc w:val="left"/>
      <w:pPr>
        <w:ind w:left="3600" w:hanging="360"/>
      </w:pPr>
    </w:lvl>
    <w:lvl w:ilvl="5" w:tplc="F522A98E" w:tentative="1">
      <w:start w:val="1"/>
      <w:numFmt w:val="lowerRoman"/>
      <w:lvlText w:val="%6."/>
      <w:lvlJc w:val="right"/>
      <w:pPr>
        <w:ind w:left="4320" w:hanging="180"/>
      </w:pPr>
    </w:lvl>
    <w:lvl w:ilvl="6" w:tplc="4D7CF86A" w:tentative="1">
      <w:start w:val="1"/>
      <w:numFmt w:val="decimal"/>
      <w:lvlText w:val="%7."/>
      <w:lvlJc w:val="left"/>
      <w:pPr>
        <w:ind w:left="5040" w:hanging="360"/>
      </w:pPr>
    </w:lvl>
    <w:lvl w:ilvl="7" w:tplc="A9E66718" w:tentative="1">
      <w:start w:val="1"/>
      <w:numFmt w:val="lowerLetter"/>
      <w:lvlText w:val="%8."/>
      <w:lvlJc w:val="left"/>
      <w:pPr>
        <w:ind w:left="5760" w:hanging="360"/>
      </w:pPr>
    </w:lvl>
    <w:lvl w:ilvl="8" w:tplc="7DD02C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31963"/>
    <w:multiLevelType w:val="multilevel"/>
    <w:tmpl w:val="41BAE1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5">
    <w:nsid w:val="7F7F0032"/>
    <w:multiLevelType w:val="hybridMultilevel"/>
    <w:tmpl w:val="158C1912"/>
    <w:lvl w:ilvl="0" w:tplc="63F083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2"/>
  </w:num>
  <w:num w:numId="5">
    <w:abstractNumId w:val="14"/>
  </w:num>
  <w:num w:numId="6">
    <w:abstractNumId w:val="3"/>
  </w:num>
  <w:num w:numId="7">
    <w:abstractNumId w:val="13"/>
  </w:num>
  <w:num w:numId="8">
    <w:abstractNumId w:val="6"/>
  </w:num>
  <w:num w:numId="9">
    <w:abstractNumId w:val="1"/>
  </w:num>
  <w:num w:numId="10">
    <w:abstractNumId w:val="5"/>
  </w:num>
  <w:num w:numId="11">
    <w:abstractNumId w:val="5"/>
  </w:num>
  <w:num w:numId="12">
    <w:abstractNumId w:val="5"/>
  </w:num>
  <w:num w:numId="13">
    <w:abstractNumId w:val="15"/>
  </w:num>
  <w:num w:numId="14">
    <w:abstractNumId w:val="4"/>
  </w:num>
  <w:num w:numId="15">
    <w:abstractNumId w:val="5"/>
  </w:num>
  <w:num w:numId="16">
    <w:abstractNumId w:val="9"/>
  </w:num>
  <w:num w:numId="17">
    <w:abstractNumId w:val="10"/>
  </w:num>
  <w:num w:numId="18">
    <w:abstractNumId w:val="2"/>
  </w:num>
  <w:num w:numId="19">
    <w:abstractNumId w:val="5"/>
  </w:num>
  <w:num w:numId="20">
    <w:abstractNumId w:val="5"/>
  </w:num>
  <w:num w:numId="21">
    <w:abstractNumId w:val="5"/>
  </w:num>
  <w:num w:numId="22">
    <w:abstractNumId w:val="8"/>
  </w:num>
  <w:num w:numId="23">
    <w:abstractNumId w:val="5"/>
  </w:num>
  <w:num w:numId="24">
    <w:abstractNumId w:val="5"/>
  </w:num>
  <w:num w:numId="25">
    <w:abstractNumId w:val="5"/>
  </w:num>
  <w:num w:numId="26">
    <w:abstractNumId w:val="0"/>
  </w:num>
  <w:num w:numId="2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noPunctuationKerning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BE17C5"/>
    <w:rsid w:val="000001EB"/>
    <w:rsid w:val="000023F9"/>
    <w:rsid w:val="00007B90"/>
    <w:rsid w:val="00010315"/>
    <w:rsid w:val="00010D51"/>
    <w:rsid w:val="00012F0D"/>
    <w:rsid w:val="000159FE"/>
    <w:rsid w:val="00017C83"/>
    <w:rsid w:val="00020561"/>
    <w:rsid w:val="000210FB"/>
    <w:rsid w:val="0002588E"/>
    <w:rsid w:val="00025970"/>
    <w:rsid w:val="00026680"/>
    <w:rsid w:val="000268F6"/>
    <w:rsid w:val="000301C1"/>
    <w:rsid w:val="00030707"/>
    <w:rsid w:val="00030A89"/>
    <w:rsid w:val="00031633"/>
    <w:rsid w:val="00032EFB"/>
    <w:rsid w:val="00035C63"/>
    <w:rsid w:val="00042958"/>
    <w:rsid w:val="00043E04"/>
    <w:rsid w:val="00044E35"/>
    <w:rsid w:val="00046A3A"/>
    <w:rsid w:val="000477FA"/>
    <w:rsid w:val="00051965"/>
    <w:rsid w:val="00053732"/>
    <w:rsid w:val="000553EB"/>
    <w:rsid w:val="000566F6"/>
    <w:rsid w:val="0005698B"/>
    <w:rsid w:val="00056F35"/>
    <w:rsid w:val="00057728"/>
    <w:rsid w:val="00057902"/>
    <w:rsid w:val="000609B1"/>
    <w:rsid w:val="00060AFE"/>
    <w:rsid w:val="00061194"/>
    <w:rsid w:val="0006142D"/>
    <w:rsid w:val="00061DDD"/>
    <w:rsid w:val="00061ECD"/>
    <w:rsid w:val="000622CD"/>
    <w:rsid w:val="00065B23"/>
    <w:rsid w:val="000678BC"/>
    <w:rsid w:val="0007083A"/>
    <w:rsid w:val="000720CA"/>
    <w:rsid w:val="000737F9"/>
    <w:rsid w:val="00076B0B"/>
    <w:rsid w:val="00076CCC"/>
    <w:rsid w:val="0008266E"/>
    <w:rsid w:val="000827EC"/>
    <w:rsid w:val="00085156"/>
    <w:rsid w:val="00085365"/>
    <w:rsid w:val="00091D91"/>
    <w:rsid w:val="0009217A"/>
    <w:rsid w:val="000933EB"/>
    <w:rsid w:val="0009480B"/>
    <w:rsid w:val="00096F9C"/>
    <w:rsid w:val="000A3C61"/>
    <w:rsid w:val="000A6876"/>
    <w:rsid w:val="000B002D"/>
    <w:rsid w:val="000B06D9"/>
    <w:rsid w:val="000B16EA"/>
    <w:rsid w:val="000B17F6"/>
    <w:rsid w:val="000B1D40"/>
    <w:rsid w:val="000B21B0"/>
    <w:rsid w:val="000B508D"/>
    <w:rsid w:val="000B5285"/>
    <w:rsid w:val="000C3467"/>
    <w:rsid w:val="000C3CDC"/>
    <w:rsid w:val="000C4F76"/>
    <w:rsid w:val="000C611C"/>
    <w:rsid w:val="000C6272"/>
    <w:rsid w:val="000D011A"/>
    <w:rsid w:val="000D0663"/>
    <w:rsid w:val="000D111A"/>
    <w:rsid w:val="000D195A"/>
    <w:rsid w:val="000D405D"/>
    <w:rsid w:val="000D4B98"/>
    <w:rsid w:val="000D5866"/>
    <w:rsid w:val="000D5D04"/>
    <w:rsid w:val="000E290A"/>
    <w:rsid w:val="000E2F8E"/>
    <w:rsid w:val="000E3D4A"/>
    <w:rsid w:val="000E52D6"/>
    <w:rsid w:val="000E5F11"/>
    <w:rsid w:val="000F34CB"/>
    <w:rsid w:val="000F6655"/>
    <w:rsid w:val="000F7B83"/>
    <w:rsid w:val="0010157B"/>
    <w:rsid w:val="00104769"/>
    <w:rsid w:val="001049EF"/>
    <w:rsid w:val="0010622A"/>
    <w:rsid w:val="001071C6"/>
    <w:rsid w:val="00112AEC"/>
    <w:rsid w:val="00113D57"/>
    <w:rsid w:val="00115B5C"/>
    <w:rsid w:val="00127502"/>
    <w:rsid w:val="0013166D"/>
    <w:rsid w:val="0013312F"/>
    <w:rsid w:val="001353E9"/>
    <w:rsid w:val="00136082"/>
    <w:rsid w:val="001360B1"/>
    <w:rsid w:val="00140E76"/>
    <w:rsid w:val="00141AA6"/>
    <w:rsid w:val="001475D9"/>
    <w:rsid w:val="0015389A"/>
    <w:rsid w:val="00160373"/>
    <w:rsid w:val="001618E0"/>
    <w:rsid w:val="0016530C"/>
    <w:rsid w:val="00171E27"/>
    <w:rsid w:val="00173EEC"/>
    <w:rsid w:val="001741C6"/>
    <w:rsid w:val="0017735E"/>
    <w:rsid w:val="0018173A"/>
    <w:rsid w:val="0018332C"/>
    <w:rsid w:val="00184B8C"/>
    <w:rsid w:val="00185D40"/>
    <w:rsid w:val="00186CD0"/>
    <w:rsid w:val="00187C13"/>
    <w:rsid w:val="00187C51"/>
    <w:rsid w:val="00187FD6"/>
    <w:rsid w:val="00191C71"/>
    <w:rsid w:val="001924BA"/>
    <w:rsid w:val="0019330E"/>
    <w:rsid w:val="001951AF"/>
    <w:rsid w:val="0019673E"/>
    <w:rsid w:val="00196BC5"/>
    <w:rsid w:val="00197040"/>
    <w:rsid w:val="0019746A"/>
    <w:rsid w:val="001A14CC"/>
    <w:rsid w:val="001A1C01"/>
    <w:rsid w:val="001A3A60"/>
    <w:rsid w:val="001A559B"/>
    <w:rsid w:val="001A652E"/>
    <w:rsid w:val="001A753F"/>
    <w:rsid w:val="001B0539"/>
    <w:rsid w:val="001B0BCC"/>
    <w:rsid w:val="001B4BF9"/>
    <w:rsid w:val="001B4F80"/>
    <w:rsid w:val="001B5032"/>
    <w:rsid w:val="001B61F6"/>
    <w:rsid w:val="001C13A5"/>
    <w:rsid w:val="001C2D70"/>
    <w:rsid w:val="001C4227"/>
    <w:rsid w:val="001C6FFE"/>
    <w:rsid w:val="001D149B"/>
    <w:rsid w:val="001D2D73"/>
    <w:rsid w:val="001D6594"/>
    <w:rsid w:val="001D690C"/>
    <w:rsid w:val="001D7F3B"/>
    <w:rsid w:val="001E0CC9"/>
    <w:rsid w:val="001E36F8"/>
    <w:rsid w:val="001E7AF6"/>
    <w:rsid w:val="001F0059"/>
    <w:rsid w:val="001F2E49"/>
    <w:rsid w:val="001F3ADC"/>
    <w:rsid w:val="001F478B"/>
    <w:rsid w:val="001F56EA"/>
    <w:rsid w:val="00203240"/>
    <w:rsid w:val="002035AF"/>
    <w:rsid w:val="00204389"/>
    <w:rsid w:val="002054CE"/>
    <w:rsid w:val="00206E12"/>
    <w:rsid w:val="00207334"/>
    <w:rsid w:val="00210DC3"/>
    <w:rsid w:val="00214496"/>
    <w:rsid w:val="002170EB"/>
    <w:rsid w:val="0022206B"/>
    <w:rsid w:val="002237B6"/>
    <w:rsid w:val="00225B2B"/>
    <w:rsid w:val="00231553"/>
    <w:rsid w:val="00231742"/>
    <w:rsid w:val="00232F84"/>
    <w:rsid w:val="00234086"/>
    <w:rsid w:val="00241A6B"/>
    <w:rsid w:val="002425C2"/>
    <w:rsid w:val="00244C5A"/>
    <w:rsid w:val="002510C3"/>
    <w:rsid w:val="0025219D"/>
    <w:rsid w:val="00254758"/>
    <w:rsid w:val="002547B3"/>
    <w:rsid w:val="00254CD9"/>
    <w:rsid w:val="00261CED"/>
    <w:rsid w:val="00262847"/>
    <w:rsid w:val="002639F5"/>
    <w:rsid w:val="00263D47"/>
    <w:rsid w:val="00263DB4"/>
    <w:rsid w:val="002741C7"/>
    <w:rsid w:val="00275F5E"/>
    <w:rsid w:val="00276019"/>
    <w:rsid w:val="00277CF8"/>
    <w:rsid w:val="00280E37"/>
    <w:rsid w:val="00282C6B"/>
    <w:rsid w:val="00283E87"/>
    <w:rsid w:val="00283FDB"/>
    <w:rsid w:val="0028587B"/>
    <w:rsid w:val="00285EF7"/>
    <w:rsid w:val="00285F97"/>
    <w:rsid w:val="0028683F"/>
    <w:rsid w:val="00292778"/>
    <w:rsid w:val="002929D4"/>
    <w:rsid w:val="00293A27"/>
    <w:rsid w:val="00294D8B"/>
    <w:rsid w:val="00294E0E"/>
    <w:rsid w:val="002A0058"/>
    <w:rsid w:val="002A058B"/>
    <w:rsid w:val="002A3665"/>
    <w:rsid w:val="002A3744"/>
    <w:rsid w:val="002A38A1"/>
    <w:rsid w:val="002A4B3E"/>
    <w:rsid w:val="002B2B7E"/>
    <w:rsid w:val="002B2DF5"/>
    <w:rsid w:val="002B318D"/>
    <w:rsid w:val="002B3535"/>
    <w:rsid w:val="002B378E"/>
    <w:rsid w:val="002B3FAC"/>
    <w:rsid w:val="002B4369"/>
    <w:rsid w:val="002C0C85"/>
    <w:rsid w:val="002C1861"/>
    <w:rsid w:val="002C23CF"/>
    <w:rsid w:val="002C36F5"/>
    <w:rsid w:val="002C3C6D"/>
    <w:rsid w:val="002C49F6"/>
    <w:rsid w:val="002D0FDD"/>
    <w:rsid w:val="002D3700"/>
    <w:rsid w:val="002D47BB"/>
    <w:rsid w:val="002D7447"/>
    <w:rsid w:val="002D7778"/>
    <w:rsid w:val="002E256E"/>
    <w:rsid w:val="002E47BD"/>
    <w:rsid w:val="002E7B07"/>
    <w:rsid w:val="002F032E"/>
    <w:rsid w:val="002F0808"/>
    <w:rsid w:val="002F0E79"/>
    <w:rsid w:val="002F15A2"/>
    <w:rsid w:val="00302188"/>
    <w:rsid w:val="00303106"/>
    <w:rsid w:val="00306279"/>
    <w:rsid w:val="00310272"/>
    <w:rsid w:val="00310FB3"/>
    <w:rsid w:val="003111C2"/>
    <w:rsid w:val="00311F1D"/>
    <w:rsid w:val="0031739D"/>
    <w:rsid w:val="00320632"/>
    <w:rsid w:val="0032209C"/>
    <w:rsid w:val="0032256E"/>
    <w:rsid w:val="003246A3"/>
    <w:rsid w:val="00330E62"/>
    <w:rsid w:val="00331C61"/>
    <w:rsid w:val="00336EB1"/>
    <w:rsid w:val="00337B0C"/>
    <w:rsid w:val="00337D07"/>
    <w:rsid w:val="0034292C"/>
    <w:rsid w:val="0034336B"/>
    <w:rsid w:val="00343584"/>
    <w:rsid w:val="00344596"/>
    <w:rsid w:val="003471EB"/>
    <w:rsid w:val="00347BAE"/>
    <w:rsid w:val="0035097F"/>
    <w:rsid w:val="00351A89"/>
    <w:rsid w:val="00352B79"/>
    <w:rsid w:val="0035657B"/>
    <w:rsid w:val="00357203"/>
    <w:rsid w:val="003575EB"/>
    <w:rsid w:val="003633F8"/>
    <w:rsid w:val="00367A15"/>
    <w:rsid w:val="00372428"/>
    <w:rsid w:val="00372B27"/>
    <w:rsid w:val="00374FDB"/>
    <w:rsid w:val="00377B43"/>
    <w:rsid w:val="00380FC3"/>
    <w:rsid w:val="00381031"/>
    <w:rsid w:val="00386B98"/>
    <w:rsid w:val="00391CDD"/>
    <w:rsid w:val="00392089"/>
    <w:rsid w:val="003923A1"/>
    <w:rsid w:val="00392986"/>
    <w:rsid w:val="003930AD"/>
    <w:rsid w:val="00394455"/>
    <w:rsid w:val="00395282"/>
    <w:rsid w:val="00395F9C"/>
    <w:rsid w:val="003A2DEC"/>
    <w:rsid w:val="003A3AFB"/>
    <w:rsid w:val="003A48F1"/>
    <w:rsid w:val="003A54F0"/>
    <w:rsid w:val="003A61CF"/>
    <w:rsid w:val="003A67B6"/>
    <w:rsid w:val="003A7246"/>
    <w:rsid w:val="003A7BF6"/>
    <w:rsid w:val="003B098E"/>
    <w:rsid w:val="003B0B07"/>
    <w:rsid w:val="003B6E2B"/>
    <w:rsid w:val="003B74E1"/>
    <w:rsid w:val="003C0864"/>
    <w:rsid w:val="003C5E3A"/>
    <w:rsid w:val="003C69C4"/>
    <w:rsid w:val="003D1D4B"/>
    <w:rsid w:val="003D2D1F"/>
    <w:rsid w:val="003D31D9"/>
    <w:rsid w:val="003D3750"/>
    <w:rsid w:val="003D478A"/>
    <w:rsid w:val="003D47A1"/>
    <w:rsid w:val="003D592F"/>
    <w:rsid w:val="003D6584"/>
    <w:rsid w:val="003D6869"/>
    <w:rsid w:val="003E0149"/>
    <w:rsid w:val="003E0EB5"/>
    <w:rsid w:val="003E1345"/>
    <w:rsid w:val="003E14A1"/>
    <w:rsid w:val="003F32C9"/>
    <w:rsid w:val="003F467A"/>
    <w:rsid w:val="003F4CF1"/>
    <w:rsid w:val="0040061E"/>
    <w:rsid w:val="00400B76"/>
    <w:rsid w:val="00400C55"/>
    <w:rsid w:val="00402E85"/>
    <w:rsid w:val="00404EEF"/>
    <w:rsid w:val="00405312"/>
    <w:rsid w:val="00407936"/>
    <w:rsid w:val="00407BAC"/>
    <w:rsid w:val="00413025"/>
    <w:rsid w:val="00414A36"/>
    <w:rsid w:val="00415171"/>
    <w:rsid w:val="00415B61"/>
    <w:rsid w:val="00416088"/>
    <w:rsid w:val="004178E9"/>
    <w:rsid w:val="004204BD"/>
    <w:rsid w:val="004206E9"/>
    <w:rsid w:val="00421805"/>
    <w:rsid w:val="00421B39"/>
    <w:rsid w:val="004241CB"/>
    <w:rsid w:val="00426BC9"/>
    <w:rsid w:val="0042796C"/>
    <w:rsid w:val="004306E9"/>
    <w:rsid w:val="00433815"/>
    <w:rsid w:val="004347CD"/>
    <w:rsid w:val="00436FB3"/>
    <w:rsid w:val="00440C91"/>
    <w:rsid w:val="00443415"/>
    <w:rsid w:val="00444947"/>
    <w:rsid w:val="004473E8"/>
    <w:rsid w:val="00447992"/>
    <w:rsid w:val="0045101A"/>
    <w:rsid w:val="00451D25"/>
    <w:rsid w:val="00457E47"/>
    <w:rsid w:val="004603AF"/>
    <w:rsid w:val="0046112C"/>
    <w:rsid w:val="00463494"/>
    <w:rsid w:val="004649A5"/>
    <w:rsid w:val="00467CF1"/>
    <w:rsid w:val="00470BCA"/>
    <w:rsid w:val="004710AE"/>
    <w:rsid w:val="004818BA"/>
    <w:rsid w:val="00481C97"/>
    <w:rsid w:val="00482BC0"/>
    <w:rsid w:val="004865AF"/>
    <w:rsid w:val="004868E3"/>
    <w:rsid w:val="00487A94"/>
    <w:rsid w:val="00487E40"/>
    <w:rsid w:val="004901E3"/>
    <w:rsid w:val="00492A97"/>
    <w:rsid w:val="00493F08"/>
    <w:rsid w:val="00494647"/>
    <w:rsid w:val="00494BCD"/>
    <w:rsid w:val="004956C1"/>
    <w:rsid w:val="004A345B"/>
    <w:rsid w:val="004A4443"/>
    <w:rsid w:val="004A5F36"/>
    <w:rsid w:val="004A7C22"/>
    <w:rsid w:val="004B2636"/>
    <w:rsid w:val="004B298A"/>
    <w:rsid w:val="004B3335"/>
    <w:rsid w:val="004B42BC"/>
    <w:rsid w:val="004B579F"/>
    <w:rsid w:val="004B58FD"/>
    <w:rsid w:val="004B5ADA"/>
    <w:rsid w:val="004B6207"/>
    <w:rsid w:val="004B6312"/>
    <w:rsid w:val="004C070D"/>
    <w:rsid w:val="004C1358"/>
    <w:rsid w:val="004C1F86"/>
    <w:rsid w:val="004C3C0F"/>
    <w:rsid w:val="004C44DA"/>
    <w:rsid w:val="004C55D1"/>
    <w:rsid w:val="004C64B2"/>
    <w:rsid w:val="004C69B2"/>
    <w:rsid w:val="004C720F"/>
    <w:rsid w:val="004D107E"/>
    <w:rsid w:val="004D12F8"/>
    <w:rsid w:val="004D70E5"/>
    <w:rsid w:val="004E2186"/>
    <w:rsid w:val="004E2ED4"/>
    <w:rsid w:val="004E3625"/>
    <w:rsid w:val="004E3692"/>
    <w:rsid w:val="004E43E8"/>
    <w:rsid w:val="004F25A0"/>
    <w:rsid w:val="004F27AF"/>
    <w:rsid w:val="004F44ED"/>
    <w:rsid w:val="004F4E52"/>
    <w:rsid w:val="004F5C81"/>
    <w:rsid w:val="004F6352"/>
    <w:rsid w:val="00500AC0"/>
    <w:rsid w:val="00501357"/>
    <w:rsid w:val="005072AA"/>
    <w:rsid w:val="005078DA"/>
    <w:rsid w:val="00510500"/>
    <w:rsid w:val="00511EB2"/>
    <w:rsid w:val="00516667"/>
    <w:rsid w:val="00517D71"/>
    <w:rsid w:val="00521822"/>
    <w:rsid w:val="005251E3"/>
    <w:rsid w:val="005253E8"/>
    <w:rsid w:val="005256FF"/>
    <w:rsid w:val="005271C6"/>
    <w:rsid w:val="00531A19"/>
    <w:rsid w:val="0053473A"/>
    <w:rsid w:val="0053484E"/>
    <w:rsid w:val="00534DD0"/>
    <w:rsid w:val="00535E9C"/>
    <w:rsid w:val="00541934"/>
    <w:rsid w:val="00545327"/>
    <w:rsid w:val="005466E4"/>
    <w:rsid w:val="00550044"/>
    <w:rsid w:val="00551563"/>
    <w:rsid w:val="005535FB"/>
    <w:rsid w:val="00556FB3"/>
    <w:rsid w:val="0056175F"/>
    <w:rsid w:val="005656CD"/>
    <w:rsid w:val="00565DF1"/>
    <w:rsid w:val="005663EA"/>
    <w:rsid w:val="00566CF0"/>
    <w:rsid w:val="00575E1B"/>
    <w:rsid w:val="00576483"/>
    <w:rsid w:val="005775C4"/>
    <w:rsid w:val="005834C9"/>
    <w:rsid w:val="005836EB"/>
    <w:rsid w:val="0058472D"/>
    <w:rsid w:val="00584EAE"/>
    <w:rsid w:val="00591680"/>
    <w:rsid w:val="005918AE"/>
    <w:rsid w:val="00592A49"/>
    <w:rsid w:val="00593245"/>
    <w:rsid w:val="00595EA3"/>
    <w:rsid w:val="0059603D"/>
    <w:rsid w:val="0059696F"/>
    <w:rsid w:val="00597BD8"/>
    <w:rsid w:val="005A67F5"/>
    <w:rsid w:val="005A7A17"/>
    <w:rsid w:val="005A7EDF"/>
    <w:rsid w:val="005B1F16"/>
    <w:rsid w:val="005B6FC9"/>
    <w:rsid w:val="005C0CCA"/>
    <w:rsid w:val="005C388B"/>
    <w:rsid w:val="005C3A7E"/>
    <w:rsid w:val="005C4063"/>
    <w:rsid w:val="005C40E5"/>
    <w:rsid w:val="005D0AB9"/>
    <w:rsid w:val="005D2A47"/>
    <w:rsid w:val="005D3B2B"/>
    <w:rsid w:val="005D4C8B"/>
    <w:rsid w:val="005D7F3B"/>
    <w:rsid w:val="005E17F7"/>
    <w:rsid w:val="005E4651"/>
    <w:rsid w:val="005E5519"/>
    <w:rsid w:val="005E7411"/>
    <w:rsid w:val="005F0DEC"/>
    <w:rsid w:val="005F1AC5"/>
    <w:rsid w:val="005F3753"/>
    <w:rsid w:val="005F4C7A"/>
    <w:rsid w:val="005F599E"/>
    <w:rsid w:val="005F749F"/>
    <w:rsid w:val="0060140A"/>
    <w:rsid w:val="00601AE7"/>
    <w:rsid w:val="00601DC6"/>
    <w:rsid w:val="00607B1B"/>
    <w:rsid w:val="006114CE"/>
    <w:rsid w:val="00612658"/>
    <w:rsid w:val="00612B80"/>
    <w:rsid w:val="006134DC"/>
    <w:rsid w:val="00613C97"/>
    <w:rsid w:val="00614AD7"/>
    <w:rsid w:val="006151E8"/>
    <w:rsid w:val="00616CD0"/>
    <w:rsid w:val="00617BA5"/>
    <w:rsid w:val="006204F7"/>
    <w:rsid w:val="0062133F"/>
    <w:rsid w:val="006237F5"/>
    <w:rsid w:val="00625532"/>
    <w:rsid w:val="00626502"/>
    <w:rsid w:val="006268EE"/>
    <w:rsid w:val="006305C6"/>
    <w:rsid w:val="00631B3B"/>
    <w:rsid w:val="00633423"/>
    <w:rsid w:val="006335EA"/>
    <w:rsid w:val="00634B2D"/>
    <w:rsid w:val="006353AD"/>
    <w:rsid w:val="00635765"/>
    <w:rsid w:val="006409F5"/>
    <w:rsid w:val="00643D9F"/>
    <w:rsid w:val="0064418D"/>
    <w:rsid w:val="00646C92"/>
    <w:rsid w:val="00651D77"/>
    <w:rsid w:val="00653068"/>
    <w:rsid w:val="00654D02"/>
    <w:rsid w:val="0065560C"/>
    <w:rsid w:val="00656280"/>
    <w:rsid w:val="006569E1"/>
    <w:rsid w:val="006578B4"/>
    <w:rsid w:val="00662597"/>
    <w:rsid w:val="006667BF"/>
    <w:rsid w:val="0066695B"/>
    <w:rsid w:val="00671E36"/>
    <w:rsid w:val="006726DD"/>
    <w:rsid w:val="00673A53"/>
    <w:rsid w:val="0067595D"/>
    <w:rsid w:val="00680678"/>
    <w:rsid w:val="006809E8"/>
    <w:rsid w:val="00680DAE"/>
    <w:rsid w:val="00680E0B"/>
    <w:rsid w:val="006840DD"/>
    <w:rsid w:val="00684373"/>
    <w:rsid w:val="00686265"/>
    <w:rsid w:val="0068785A"/>
    <w:rsid w:val="006900F9"/>
    <w:rsid w:val="006913D5"/>
    <w:rsid w:val="0069144C"/>
    <w:rsid w:val="0069187C"/>
    <w:rsid w:val="00692E8E"/>
    <w:rsid w:val="0069376E"/>
    <w:rsid w:val="0069381F"/>
    <w:rsid w:val="00694316"/>
    <w:rsid w:val="0069451D"/>
    <w:rsid w:val="006948C1"/>
    <w:rsid w:val="00694F9E"/>
    <w:rsid w:val="00694FDB"/>
    <w:rsid w:val="006953C7"/>
    <w:rsid w:val="0069597F"/>
    <w:rsid w:val="00697052"/>
    <w:rsid w:val="00697A7F"/>
    <w:rsid w:val="006A104A"/>
    <w:rsid w:val="006A24A6"/>
    <w:rsid w:val="006A2EDE"/>
    <w:rsid w:val="006A49AC"/>
    <w:rsid w:val="006A59B4"/>
    <w:rsid w:val="006B1062"/>
    <w:rsid w:val="006B21CB"/>
    <w:rsid w:val="006B2B77"/>
    <w:rsid w:val="006B4282"/>
    <w:rsid w:val="006B63AB"/>
    <w:rsid w:val="006B63FF"/>
    <w:rsid w:val="006B6A71"/>
    <w:rsid w:val="006B6A97"/>
    <w:rsid w:val="006C1B11"/>
    <w:rsid w:val="006C1F43"/>
    <w:rsid w:val="006C4C34"/>
    <w:rsid w:val="006C5CE5"/>
    <w:rsid w:val="006C6561"/>
    <w:rsid w:val="006C6E03"/>
    <w:rsid w:val="006D093D"/>
    <w:rsid w:val="006D1ECC"/>
    <w:rsid w:val="006D21ED"/>
    <w:rsid w:val="006D3983"/>
    <w:rsid w:val="006D4522"/>
    <w:rsid w:val="006D48BE"/>
    <w:rsid w:val="006D7A09"/>
    <w:rsid w:val="006D7EEA"/>
    <w:rsid w:val="006E021F"/>
    <w:rsid w:val="006E135F"/>
    <w:rsid w:val="006E1D60"/>
    <w:rsid w:val="006E23A5"/>
    <w:rsid w:val="006E4450"/>
    <w:rsid w:val="006E494D"/>
    <w:rsid w:val="00700101"/>
    <w:rsid w:val="00700965"/>
    <w:rsid w:val="00701E13"/>
    <w:rsid w:val="00704B6D"/>
    <w:rsid w:val="00705557"/>
    <w:rsid w:val="0070562E"/>
    <w:rsid w:val="00705E35"/>
    <w:rsid w:val="00707F64"/>
    <w:rsid w:val="007111AF"/>
    <w:rsid w:val="00711AB3"/>
    <w:rsid w:val="00713229"/>
    <w:rsid w:val="007135DA"/>
    <w:rsid w:val="00714417"/>
    <w:rsid w:val="007144BC"/>
    <w:rsid w:val="007163FB"/>
    <w:rsid w:val="00721F26"/>
    <w:rsid w:val="007226BC"/>
    <w:rsid w:val="00731A11"/>
    <w:rsid w:val="0073264F"/>
    <w:rsid w:val="00732CE4"/>
    <w:rsid w:val="00733517"/>
    <w:rsid w:val="00733FD8"/>
    <w:rsid w:val="00734E23"/>
    <w:rsid w:val="00740F48"/>
    <w:rsid w:val="007413E2"/>
    <w:rsid w:val="0074592E"/>
    <w:rsid w:val="00746232"/>
    <w:rsid w:val="007463DB"/>
    <w:rsid w:val="0074742C"/>
    <w:rsid w:val="00747B3D"/>
    <w:rsid w:val="0075049C"/>
    <w:rsid w:val="0075068A"/>
    <w:rsid w:val="00751983"/>
    <w:rsid w:val="00753216"/>
    <w:rsid w:val="00753AAB"/>
    <w:rsid w:val="00753EE7"/>
    <w:rsid w:val="00755BDC"/>
    <w:rsid w:val="00763533"/>
    <w:rsid w:val="007659A8"/>
    <w:rsid w:val="00767297"/>
    <w:rsid w:val="00770724"/>
    <w:rsid w:val="00777F37"/>
    <w:rsid w:val="00783C25"/>
    <w:rsid w:val="00784BDF"/>
    <w:rsid w:val="00786F3C"/>
    <w:rsid w:val="007879B3"/>
    <w:rsid w:val="00790271"/>
    <w:rsid w:val="00790B0B"/>
    <w:rsid w:val="00793606"/>
    <w:rsid w:val="007950A6"/>
    <w:rsid w:val="0079689C"/>
    <w:rsid w:val="00797DAE"/>
    <w:rsid w:val="007A0F66"/>
    <w:rsid w:val="007A1E52"/>
    <w:rsid w:val="007A6997"/>
    <w:rsid w:val="007A6DC6"/>
    <w:rsid w:val="007A706C"/>
    <w:rsid w:val="007B1C0B"/>
    <w:rsid w:val="007B2745"/>
    <w:rsid w:val="007B4BDE"/>
    <w:rsid w:val="007B507E"/>
    <w:rsid w:val="007B69D9"/>
    <w:rsid w:val="007C01FE"/>
    <w:rsid w:val="007C0CE3"/>
    <w:rsid w:val="007C1114"/>
    <w:rsid w:val="007C1A43"/>
    <w:rsid w:val="007C1F39"/>
    <w:rsid w:val="007C4136"/>
    <w:rsid w:val="007C44E0"/>
    <w:rsid w:val="007C60A9"/>
    <w:rsid w:val="007C6CC1"/>
    <w:rsid w:val="007C738B"/>
    <w:rsid w:val="007D0F56"/>
    <w:rsid w:val="007D1061"/>
    <w:rsid w:val="007D206B"/>
    <w:rsid w:val="007D397A"/>
    <w:rsid w:val="007D3D8A"/>
    <w:rsid w:val="007D3EBF"/>
    <w:rsid w:val="007D42F3"/>
    <w:rsid w:val="007E00AC"/>
    <w:rsid w:val="007E0145"/>
    <w:rsid w:val="007E1E5B"/>
    <w:rsid w:val="007E2434"/>
    <w:rsid w:val="007E2D9B"/>
    <w:rsid w:val="007E4990"/>
    <w:rsid w:val="007E63D1"/>
    <w:rsid w:val="007E7B88"/>
    <w:rsid w:val="007F1F21"/>
    <w:rsid w:val="007F284E"/>
    <w:rsid w:val="007F31C2"/>
    <w:rsid w:val="007F3669"/>
    <w:rsid w:val="007F6FC0"/>
    <w:rsid w:val="007F793B"/>
    <w:rsid w:val="00800D2A"/>
    <w:rsid w:val="00807C93"/>
    <w:rsid w:val="008103F0"/>
    <w:rsid w:val="0081222E"/>
    <w:rsid w:val="00812CD4"/>
    <w:rsid w:val="0081453A"/>
    <w:rsid w:val="00816D86"/>
    <w:rsid w:val="00820FF2"/>
    <w:rsid w:val="00822615"/>
    <w:rsid w:val="008239B5"/>
    <w:rsid w:val="00825E59"/>
    <w:rsid w:val="0082614B"/>
    <w:rsid w:val="00836333"/>
    <w:rsid w:val="00837E7C"/>
    <w:rsid w:val="008403A9"/>
    <w:rsid w:val="00841404"/>
    <w:rsid w:val="00842DC1"/>
    <w:rsid w:val="008431B4"/>
    <w:rsid w:val="00846C0B"/>
    <w:rsid w:val="00855940"/>
    <w:rsid w:val="00855AF1"/>
    <w:rsid w:val="008566C6"/>
    <w:rsid w:val="008634ED"/>
    <w:rsid w:val="00863A76"/>
    <w:rsid w:val="00865B45"/>
    <w:rsid w:val="00877678"/>
    <w:rsid w:val="008847A8"/>
    <w:rsid w:val="00885D09"/>
    <w:rsid w:val="00890AF0"/>
    <w:rsid w:val="0089180A"/>
    <w:rsid w:val="00893727"/>
    <w:rsid w:val="00893BAA"/>
    <w:rsid w:val="008A2181"/>
    <w:rsid w:val="008A2691"/>
    <w:rsid w:val="008A3451"/>
    <w:rsid w:val="008A436E"/>
    <w:rsid w:val="008A4538"/>
    <w:rsid w:val="008A4F52"/>
    <w:rsid w:val="008A5A42"/>
    <w:rsid w:val="008B09D6"/>
    <w:rsid w:val="008B0A35"/>
    <w:rsid w:val="008B3E87"/>
    <w:rsid w:val="008B443C"/>
    <w:rsid w:val="008B5EB6"/>
    <w:rsid w:val="008B69E6"/>
    <w:rsid w:val="008B6A45"/>
    <w:rsid w:val="008B7212"/>
    <w:rsid w:val="008B7412"/>
    <w:rsid w:val="008B7BE8"/>
    <w:rsid w:val="008C0036"/>
    <w:rsid w:val="008C0285"/>
    <w:rsid w:val="008C0859"/>
    <w:rsid w:val="008C2600"/>
    <w:rsid w:val="008C32DB"/>
    <w:rsid w:val="008C73A8"/>
    <w:rsid w:val="008D05AD"/>
    <w:rsid w:val="008D1295"/>
    <w:rsid w:val="008D1D91"/>
    <w:rsid w:val="008D21F7"/>
    <w:rsid w:val="008E0912"/>
    <w:rsid w:val="008E1E2E"/>
    <w:rsid w:val="008E2111"/>
    <w:rsid w:val="008E35FF"/>
    <w:rsid w:val="008E6545"/>
    <w:rsid w:val="008E6692"/>
    <w:rsid w:val="008E7820"/>
    <w:rsid w:val="008F2F2E"/>
    <w:rsid w:val="008F4200"/>
    <w:rsid w:val="008F67B1"/>
    <w:rsid w:val="008F699A"/>
    <w:rsid w:val="008F7DEB"/>
    <w:rsid w:val="00900AE2"/>
    <w:rsid w:val="009013AF"/>
    <w:rsid w:val="00903F35"/>
    <w:rsid w:val="00904DAC"/>
    <w:rsid w:val="00906DB7"/>
    <w:rsid w:val="00910BD2"/>
    <w:rsid w:val="00913880"/>
    <w:rsid w:val="00913A1B"/>
    <w:rsid w:val="00915F84"/>
    <w:rsid w:val="00917EBD"/>
    <w:rsid w:val="00920CDB"/>
    <w:rsid w:val="0093115E"/>
    <w:rsid w:val="0093190C"/>
    <w:rsid w:val="009352EA"/>
    <w:rsid w:val="00936222"/>
    <w:rsid w:val="0093743A"/>
    <w:rsid w:val="00937583"/>
    <w:rsid w:val="00942857"/>
    <w:rsid w:val="009467E0"/>
    <w:rsid w:val="009511BF"/>
    <w:rsid w:val="00951322"/>
    <w:rsid w:val="00951C8E"/>
    <w:rsid w:val="009533A2"/>
    <w:rsid w:val="0095490D"/>
    <w:rsid w:val="00955346"/>
    <w:rsid w:val="009614BE"/>
    <w:rsid w:val="00962078"/>
    <w:rsid w:val="009625BE"/>
    <w:rsid w:val="00962655"/>
    <w:rsid w:val="00963048"/>
    <w:rsid w:val="00963F52"/>
    <w:rsid w:val="00966360"/>
    <w:rsid w:val="0096752A"/>
    <w:rsid w:val="00967B64"/>
    <w:rsid w:val="00971ED7"/>
    <w:rsid w:val="0097203B"/>
    <w:rsid w:val="0097368F"/>
    <w:rsid w:val="00974EC1"/>
    <w:rsid w:val="00975047"/>
    <w:rsid w:val="00975963"/>
    <w:rsid w:val="0097616D"/>
    <w:rsid w:val="00984B3C"/>
    <w:rsid w:val="009851A2"/>
    <w:rsid w:val="00985411"/>
    <w:rsid w:val="00990C73"/>
    <w:rsid w:val="00992254"/>
    <w:rsid w:val="00993AF3"/>
    <w:rsid w:val="009942CA"/>
    <w:rsid w:val="0099793E"/>
    <w:rsid w:val="009A1945"/>
    <w:rsid w:val="009A2198"/>
    <w:rsid w:val="009A26F1"/>
    <w:rsid w:val="009A29A7"/>
    <w:rsid w:val="009B0E23"/>
    <w:rsid w:val="009B1ADC"/>
    <w:rsid w:val="009B5205"/>
    <w:rsid w:val="009B73AB"/>
    <w:rsid w:val="009C19C0"/>
    <w:rsid w:val="009C35A9"/>
    <w:rsid w:val="009C3AF4"/>
    <w:rsid w:val="009C4CDD"/>
    <w:rsid w:val="009D22EA"/>
    <w:rsid w:val="009D2968"/>
    <w:rsid w:val="009D68A4"/>
    <w:rsid w:val="009D74BC"/>
    <w:rsid w:val="009E0AC2"/>
    <w:rsid w:val="009E5E66"/>
    <w:rsid w:val="009E6564"/>
    <w:rsid w:val="009E75DF"/>
    <w:rsid w:val="009E777E"/>
    <w:rsid w:val="009F0360"/>
    <w:rsid w:val="009F3567"/>
    <w:rsid w:val="009F59A3"/>
    <w:rsid w:val="00A02158"/>
    <w:rsid w:val="00A02363"/>
    <w:rsid w:val="00A0291A"/>
    <w:rsid w:val="00A032CC"/>
    <w:rsid w:val="00A03568"/>
    <w:rsid w:val="00A057FF"/>
    <w:rsid w:val="00A059A5"/>
    <w:rsid w:val="00A05EF4"/>
    <w:rsid w:val="00A0759B"/>
    <w:rsid w:val="00A10984"/>
    <w:rsid w:val="00A12955"/>
    <w:rsid w:val="00A14D9E"/>
    <w:rsid w:val="00A20BF5"/>
    <w:rsid w:val="00A20EEC"/>
    <w:rsid w:val="00A2290A"/>
    <w:rsid w:val="00A23072"/>
    <w:rsid w:val="00A263D0"/>
    <w:rsid w:val="00A32006"/>
    <w:rsid w:val="00A33E5C"/>
    <w:rsid w:val="00A34E8F"/>
    <w:rsid w:val="00A365E1"/>
    <w:rsid w:val="00A36837"/>
    <w:rsid w:val="00A40F4E"/>
    <w:rsid w:val="00A434FB"/>
    <w:rsid w:val="00A44269"/>
    <w:rsid w:val="00A45787"/>
    <w:rsid w:val="00A466CC"/>
    <w:rsid w:val="00A4691E"/>
    <w:rsid w:val="00A50582"/>
    <w:rsid w:val="00A506E5"/>
    <w:rsid w:val="00A518C9"/>
    <w:rsid w:val="00A53263"/>
    <w:rsid w:val="00A561FB"/>
    <w:rsid w:val="00A56DBA"/>
    <w:rsid w:val="00A60CB9"/>
    <w:rsid w:val="00A60D5E"/>
    <w:rsid w:val="00A64DB6"/>
    <w:rsid w:val="00A657A7"/>
    <w:rsid w:val="00A65AC9"/>
    <w:rsid w:val="00A7013E"/>
    <w:rsid w:val="00A7147E"/>
    <w:rsid w:val="00A74709"/>
    <w:rsid w:val="00A76AF2"/>
    <w:rsid w:val="00A776D6"/>
    <w:rsid w:val="00A81DF1"/>
    <w:rsid w:val="00A823E2"/>
    <w:rsid w:val="00A829F5"/>
    <w:rsid w:val="00A8321E"/>
    <w:rsid w:val="00A85ABD"/>
    <w:rsid w:val="00A8786D"/>
    <w:rsid w:val="00A90EC2"/>
    <w:rsid w:val="00A9131E"/>
    <w:rsid w:val="00A92788"/>
    <w:rsid w:val="00A93406"/>
    <w:rsid w:val="00A94204"/>
    <w:rsid w:val="00A966A5"/>
    <w:rsid w:val="00AA5E48"/>
    <w:rsid w:val="00AA72F4"/>
    <w:rsid w:val="00AB30E0"/>
    <w:rsid w:val="00AB4794"/>
    <w:rsid w:val="00AB4FCB"/>
    <w:rsid w:val="00AB5927"/>
    <w:rsid w:val="00AB6AAE"/>
    <w:rsid w:val="00AB741F"/>
    <w:rsid w:val="00AC056D"/>
    <w:rsid w:val="00AC056E"/>
    <w:rsid w:val="00AC1021"/>
    <w:rsid w:val="00AC2809"/>
    <w:rsid w:val="00AC41F5"/>
    <w:rsid w:val="00AC506F"/>
    <w:rsid w:val="00AD0244"/>
    <w:rsid w:val="00AD2571"/>
    <w:rsid w:val="00AD56B2"/>
    <w:rsid w:val="00AD5D90"/>
    <w:rsid w:val="00AD6487"/>
    <w:rsid w:val="00AD728B"/>
    <w:rsid w:val="00AD7431"/>
    <w:rsid w:val="00AE3082"/>
    <w:rsid w:val="00AE7A96"/>
    <w:rsid w:val="00AF2FC2"/>
    <w:rsid w:val="00B0010A"/>
    <w:rsid w:val="00B031F6"/>
    <w:rsid w:val="00B03536"/>
    <w:rsid w:val="00B038A7"/>
    <w:rsid w:val="00B047DE"/>
    <w:rsid w:val="00B04C52"/>
    <w:rsid w:val="00B06215"/>
    <w:rsid w:val="00B113D8"/>
    <w:rsid w:val="00B11A1C"/>
    <w:rsid w:val="00B12705"/>
    <w:rsid w:val="00B16179"/>
    <w:rsid w:val="00B1693E"/>
    <w:rsid w:val="00B16E18"/>
    <w:rsid w:val="00B17D06"/>
    <w:rsid w:val="00B21D66"/>
    <w:rsid w:val="00B24733"/>
    <w:rsid w:val="00B311E4"/>
    <w:rsid w:val="00B32178"/>
    <w:rsid w:val="00B335E9"/>
    <w:rsid w:val="00B3676A"/>
    <w:rsid w:val="00B414FB"/>
    <w:rsid w:val="00B41A6E"/>
    <w:rsid w:val="00B41EE5"/>
    <w:rsid w:val="00B43971"/>
    <w:rsid w:val="00B446E0"/>
    <w:rsid w:val="00B46E83"/>
    <w:rsid w:val="00B477B3"/>
    <w:rsid w:val="00B5104B"/>
    <w:rsid w:val="00B546F6"/>
    <w:rsid w:val="00B54A07"/>
    <w:rsid w:val="00B63C61"/>
    <w:rsid w:val="00B67264"/>
    <w:rsid w:val="00B67CE5"/>
    <w:rsid w:val="00B71B03"/>
    <w:rsid w:val="00B7284F"/>
    <w:rsid w:val="00B743C2"/>
    <w:rsid w:val="00B75DC8"/>
    <w:rsid w:val="00B81099"/>
    <w:rsid w:val="00B83434"/>
    <w:rsid w:val="00B83F1E"/>
    <w:rsid w:val="00B84F66"/>
    <w:rsid w:val="00B91473"/>
    <w:rsid w:val="00B92A5C"/>
    <w:rsid w:val="00B955A6"/>
    <w:rsid w:val="00B96309"/>
    <w:rsid w:val="00B96F20"/>
    <w:rsid w:val="00BA277F"/>
    <w:rsid w:val="00BA33E9"/>
    <w:rsid w:val="00BA7C02"/>
    <w:rsid w:val="00BB0D23"/>
    <w:rsid w:val="00BB3FBB"/>
    <w:rsid w:val="00BB439D"/>
    <w:rsid w:val="00BB774A"/>
    <w:rsid w:val="00BC12AB"/>
    <w:rsid w:val="00BC1A24"/>
    <w:rsid w:val="00BC32AC"/>
    <w:rsid w:val="00BC36CD"/>
    <w:rsid w:val="00BC4155"/>
    <w:rsid w:val="00BC44E8"/>
    <w:rsid w:val="00BC4DD5"/>
    <w:rsid w:val="00BD2431"/>
    <w:rsid w:val="00BD788F"/>
    <w:rsid w:val="00BE0105"/>
    <w:rsid w:val="00BE0A10"/>
    <w:rsid w:val="00BE17C5"/>
    <w:rsid w:val="00BE197A"/>
    <w:rsid w:val="00BE240C"/>
    <w:rsid w:val="00BE71A6"/>
    <w:rsid w:val="00BF0FA1"/>
    <w:rsid w:val="00BF365A"/>
    <w:rsid w:val="00BF40DF"/>
    <w:rsid w:val="00BF5BED"/>
    <w:rsid w:val="00C0043C"/>
    <w:rsid w:val="00C00F71"/>
    <w:rsid w:val="00C07625"/>
    <w:rsid w:val="00C15FCF"/>
    <w:rsid w:val="00C22249"/>
    <w:rsid w:val="00C23CF1"/>
    <w:rsid w:val="00C25167"/>
    <w:rsid w:val="00C30F2E"/>
    <w:rsid w:val="00C31CB5"/>
    <w:rsid w:val="00C34B21"/>
    <w:rsid w:val="00C40487"/>
    <w:rsid w:val="00C406D0"/>
    <w:rsid w:val="00C42741"/>
    <w:rsid w:val="00C428A9"/>
    <w:rsid w:val="00C446A3"/>
    <w:rsid w:val="00C46FC0"/>
    <w:rsid w:val="00C5057E"/>
    <w:rsid w:val="00C566AF"/>
    <w:rsid w:val="00C56A30"/>
    <w:rsid w:val="00C576E2"/>
    <w:rsid w:val="00C57965"/>
    <w:rsid w:val="00C605BE"/>
    <w:rsid w:val="00C64D17"/>
    <w:rsid w:val="00C654D0"/>
    <w:rsid w:val="00C658D0"/>
    <w:rsid w:val="00C718FC"/>
    <w:rsid w:val="00C746D8"/>
    <w:rsid w:val="00C76250"/>
    <w:rsid w:val="00C768B8"/>
    <w:rsid w:val="00C80939"/>
    <w:rsid w:val="00C81414"/>
    <w:rsid w:val="00C82C7D"/>
    <w:rsid w:val="00C83B18"/>
    <w:rsid w:val="00C86544"/>
    <w:rsid w:val="00C87505"/>
    <w:rsid w:val="00C87A39"/>
    <w:rsid w:val="00C9037E"/>
    <w:rsid w:val="00C908F5"/>
    <w:rsid w:val="00C90AC3"/>
    <w:rsid w:val="00C91FFB"/>
    <w:rsid w:val="00C9253C"/>
    <w:rsid w:val="00C92F7C"/>
    <w:rsid w:val="00C944F6"/>
    <w:rsid w:val="00C95D5D"/>
    <w:rsid w:val="00C967FE"/>
    <w:rsid w:val="00C97D5B"/>
    <w:rsid w:val="00CA13AD"/>
    <w:rsid w:val="00CA4588"/>
    <w:rsid w:val="00CA6B4B"/>
    <w:rsid w:val="00CA7B3B"/>
    <w:rsid w:val="00CB3745"/>
    <w:rsid w:val="00CB3849"/>
    <w:rsid w:val="00CC2517"/>
    <w:rsid w:val="00CC5C47"/>
    <w:rsid w:val="00CC650F"/>
    <w:rsid w:val="00CC7314"/>
    <w:rsid w:val="00CC74AE"/>
    <w:rsid w:val="00CD068F"/>
    <w:rsid w:val="00CD39F4"/>
    <w:rsid w:val="00CD7C6D"/>
    <w:rsid w:val="00CE1C8B"/>
    <w:rsid w:val="00CE3722"/>
    <w:rsid w:val="00CE58E9"/>
    <w:rsid w:val="00CE79D9"/>
    <w:rsid w:val="00CF1EC9"/>
    <w:rsid w:val="00CF3836"/>
    <w:rsid w:val="00CF4DA2"/>
    <w:rsid w:val="00CF6AA0"/>
    <w:rsid w:val="00CF6ECA"/>
    <w:rsid w:val="00D0213B"/>
    <w:rsid w:val="00D0278F"/>
    <w:rsid w:val="00D02C3E"/>
    <w:rsid w:val="00D03D4C"/>
    <w:rsid w:val="00D06229"/>
    <w:rsid w:val="00D0765A"/>
    <w:rsid w:val="00D1101B"/>
    <w:rsid w:val="00D128F3"/>
    <w:rsid w:val="00D1325C"/>
    <w:rsid w:val="00D171D9"/>
    <w:rsid w:val="00D17B70"/>
    <w:rsid w:val="00D2122D"/>
    <w:rsid w:val="00D22ED2"/>
    <w:rsid w:val="00D26E10"/>
    <w:rsid w:val="00D27541"/>
    <w:rsid w:val="00D27F9B"/>
    <w:rsid w:val="00D300E1"/>
    <w:rsid w:val="00D363BB"/>
    <w:rsid w:val="00D429E5"/>
    <w:rsid w:val="00D44B3C"/>
    <w:rsid w:val="00D467A7"/>
    <w:rsid w:val="00D511FE"/>
    <w:rsid w:val="00D515D8"/>
    <w:rsid w:val="00D533E1"/>
    <w:rsid w:val="00D5554A"/>
    <w:rsid w:val="00D605D7"/>
    <w:rsid w:val="00D613E4"/>
    <w:rsid w:val="00D61CB6"/>
    <w:rsid w:val="00D64E7E"/>
    <w:rsid w:val="00D64ED2"/>
    <w:rsid w:val="00D67D02"/>
    <w:rsid w:val="00D74C62"/>
    <w:rsid w:val="00D7679E"/>
    <w:rsid w:val="00D76D61"/>
    <w:rsid w:val="00D7732E"/>
    <w:rsid w:val="00D82150"/>
    <w:rsid w:val="00D8584E"/>
    <w:rsid w:val="00D859B6"/>
    <w:rsid w:val="00D86CAE"/>
    <w:rsid w:val="00D87BD3"/>
    <w:rsid w:val="00D87C2A"/>
    <w:rsid w:val="00D9018F"/>
    <w:rsid w:val="00D91724"/>
    <w:rsid w:val="00D93297"/>
    <w:rsid w:val="00D933FB"/>
    <w:rsid w:val="00D97B9E"/>
    <w:rsid w:val="00D97FCF"/>
    <w:rsid w:val="00DA7B9A"/>
    <w:rsid w:val="00DA7D5D"/>
    <w:rsid w:val="00DB0DFA"/>
    <w:rsid w:val="00DB2338"/>
    <w:rsid w:val="00DB2777"/>
    <w:rsid w:val="00DB2C92"/>
    <w:rsid w:val="00DB507A"/>
    <w:rsid w:val="00DC1302"/>
    <w:rsid w:val="00DC4834"/>
    <w:rsid w:val="00DC70BF"/>
    <w:rsid w:val="00DD015F"/>
    <w:rsid w:val="00DD133D"/>
    <w:rsid w:val="00DD17EF"/>
    <w:rsid w:val="00DD3183"/>
    <w:rsid w:val="00DD67F5"/>
    <w:rsid w:val="00DD7948"/>
    <w:rsid w:val="00DE29A9"/>
    <w:rsid w:val="00DE2A47"/>
    <w:rsid w:val="00DE5DEB"/>
    <w:rsid w:val="00DF0ACB"/>
    <w:rsid w:val="00DF0EB0"/>
    <w:rsid w:val="00DF10AE"/>
    <w:rsid w:val="00DF43DB"/>
    <w:rsid w:val="00DF68B3"/>
    <w:rsid w:val="00E01CA0"/>
    <w:rsid w:val="00E03416"/>
    <w:rsid w:val="00E04070"/>
    <w:rsid w:val="00E102E6"/>
    <w:rsid w:val="00E13BC1"/>
    <w:rsid w:val="00E14308"/>
    <w:rsid w:val="00E14310"/>
    <w:rsid w:val="00E15F2D"/>
    <w:rsid w:val="00E16B80"/>
    <w:rsid w:val="00E20CB3"/>
    <w:rsid w:val="00E30314"/>
    <w:rsid w:val="00E3200E"/>
    <w:rsid w:val="00E33FE4"/>
    <w:rsid w:val="00E41B60"/>
    <w:rsid w:val="00E43A12"/>
    <w:rsid w:val="00E44C05"/>
    <w:rsid w:val="00E4571A"/>
    <w:rsid w:val="00E47226"/>
    <w:rsid w:val="00E47338"/>
    <w:rsid w:val="00E510A4"/>
    <w:rsid w:val="00E51979"/>
    <w:rsid w:val="00E52208"/>
    <w:rsid w:val="00E52C16"/>
    <w:rsid w:val="00E53BB3"/>
    <w:rsid w:val="00E55FAE"/>
    <w:rsid w:val="00E562E3"/>
    <w:rsid w:val="00E57155"/>
    <w:rsid w:val="00E60110"/>
    <w:rsid w:val="00E60F4E"/>
    <w:rsid w:val="00E62CB5"/>
    <w:rsid w:val="00E62F56"/>
    <w:rsid w:val="00E64099"/>
    <w:rsid w:val="00E6681C"/>
    <w:rsid w:val="00E66A63"/>
    <w:rsid w:val="00E72FC1"/>
    <w:rsid w:val="00E7312E"/>
    <w:rsid w:val="00E74FE8"/>
    <w:rsid w:val="00E80CB0"/>
    <w:rsid w:val="00E81204"/>
    <w:rsid w:val="00E81EBB"/>
    <w:rsid w:val="00E83E6B"/>
    <w:rsid w:val="00E93B1A"/>
    <w:rsid w:val="00E9563F"/>
    <w:rsid w:val="00E95CD8"/>
    <w:rsid w:val="00E95CE4"/>
    <w:rsid w:val="00E95F0D"/>
    <w:rsid w:val="00EA1EC6"/>
    <w:rsid w:val="00EA4853"/>
    <w:rsid w:val="00EA6350"/>
    <w:rsid w:val="00EA71A0"/>
    <w:rsid w:val="00EA7EFD"/>
    <w:rsid w:val="00EB0250"/>
    <w:rsid w:val="00EB4F98"/>
    <w:rsid w:val="00EB5C57"/>
    <w:rsid w:val="00EC053F"/>
    <w:rsid w:val="00EC1A60"/>
    <w:rsid w:val="00EC26C9"/>
    <w:rsid w:val="00EC562C"/>
    <w:rsid w:val="00EC6550"/>
    <w:rsid w:val="00EC799F"/>
    <w:rsid w:val="00EC7EEB"/>
    <w:rsid w:val="00ED011D"/>
    <w:rsid w:val="00ED26BE"/>
    <w:rsid w:val="00ED365B"/>
    <w:rsid w:val="00ED3770"/>
    <w:rsid w:val="00ED3ECD"/>
    <w:rsid w:val="00ED4A13"/>
    <w:rsid w:val="00EE02F1"/>
    <w:rsid w:val="00EE3934"/>
    <w:rsid w:val="00EE3C31"/>
    <w:rsid w:val="00EE5138"/>
    <w:rsid w:val="00EE62AE"/>
    <w:rsid w:val="00EF06F3"/>
    <w:rsid w:val="00EF24C2"/>
    <w:rsid w:val="00EF4587"/>
    <w:rsid w:val="00EF5BD1"/>
    <w:rsid w:val="00EF72AD"/>
    <w:rsid w:val="00F05E08"/>
    <w:rsid w:val="00F1174F"/>
    <w:rsid w:val="00F16E98"/>
    <w:rsid w:val="00F17C26"/>
    <w:rsid w:val="00F20E58"/>
    <w:rsid w:val="00F217F6"/>
    <w:rsid w:val="00F23266"/>
    <w:rsid w:val="00F26876"/>
    <w:rsid w:val="00F31737"/>
    <w:rsid w:val="00F37E56"/>
    <w:rsid w:val="00F40206"/>
    <w:rsid w:val="00F423A5"/>
    <w:rsid w:val="00F42901"/>
    <w:rsid w:val="00F449C5"/>
    <w:rsid w:val="00F46259"/>
    <w:rsid w:val="00F549CB"/>
    <w:rsid w:val="00F55DC6"/>
    <w:rsid w:val="00F6166D"/>
    <w:rsid w:val="00F70013"/>
    <w:rsid w:val="00F70761"/>
    <w:rsid w:val="00F7294D"/>
    <w:rsid w:val="00F73C10"/>
    <w:rsid w:val="00F765FB"/>
    <w:rsid w:val="00F80908"/>
    <w:rsid w:val="00F80B19"/>
    <w:rsid w:val="00F820B8"/>
    <w:rsid w:val="00F835E0"/>
    <w:rsid w:val="00F844FA"/>
    <w:rsid w:val="00F845E4"/>
    <w:rsid w:val="00F84956"/>
    <w:rsid w:val="00F84F2A"/>
    <w:rsid w:val="00F87DBA"/>
    <w:rsid w:val="00F90673"/>
    <w:rsid w:val="00F90E17"/>
    <w:rsid w:val="00F91093"/>
    <w:rsid w:val="00F910D7"/>
    <w:rsid w:val="00F91BDA"/>
    <w:rsid w:val="00F92283"/>
    <w:rsid w:val="00F9755C"/>
    <w:rsid w:val="00FA266A"/>
    <w:rsid w:val="00FA5163"/>
    <w:rsid w:val="00FA6721"/>
    <w:rsid w:val="00FB2B1C"/>
    <w:rsid w:val="00FB375E"/>
    <w:rsid w:val="00FB6BB0"/>
    <w:rsid w:val="00FC051F"/>
    <w:rsid w:val="00FC09A7"/>
    <w:rsid w:val="00FC2E2B"/>
    <w:rsid w:val="00FC4632"/>
    <w:rsid w:val="00FC5AA1"/>
    <w:rsid w:val="00FD0398"/>
    <w:rsid w:val="00FD3233"/>
    <w:rsid w:val="00FD5BA6"/>
    <w:rsid w:val="00FD6067"/>
    <w:rsid w:val="00FE0480"/>
    <w:rsid w:val="00FE47AC"/>
    <w:rsid w:val="00FF5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A53263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A53263"/>
    <w:pPr>
      <w:keepNext/>
      <w:numPr>
        <w:numId w:val="1"/>
      </w:numPr>
      <w:outlineLvl w:val="0"/>
    </w:pPr>
    <w:rPr>
      <w:b/>
      <w:bCs/>
      <w:caps/>
    </w:rPr>
  </w:style>
  <w:style w:type="paragraph" w:styleId="Nagwek2">
    <w:name w:val="heading 2"/>
    <w:aliases w:val="k2"/>
    <w:basedOn w:val="Normalny"/>
    <w:next w:val="Normalny"/>
    <w:qFormat/>
    <w:rsid w:val="00A53263"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A53263"/>
    <w:pPr>
      <w:keepNext/>
      <w:numPr>
        <w:ilvl w:val="2"/>
        <w:numId w:val="1"/>
      </w:numPr>
      <w:jc w:val="center"/>
      <w:outlineLvl w:val="2"/>
    </w:pPr>
    <w:rPr>
      <w:b/>
      <w:bCs/>
      <w:i/>
      <w:iCs/>
      <w:sz w:val="18"/>
    </w:rPr>
  </w:style>
  <w:style w:type="paragraph" w:styleId="Nagwek4">
    <w:name w:val="heading 4"/>
    <w:basedOn w:val="Normalny"/>
    <w:next w:val="Normalny"/>
    <w:qFormat/>
    <w:rsid w:val="00A53263"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A53263"/>
    <w:pPr>
      <w:keepNext/>
      <w:numPr>
        <w:ilvl w:val="4"/>
        <w:numId w:val="1"/>
      </w:numPr>
      <w:jc w:val="center"/>
      <w:outlineLvl w:val="4"/>
    </w:pPr>
    <w:rPr>
      <w:b/>
      <w:bCs/>
      <w:i/>
      <w:iCs/>
      <w:sz w:val="16"/>
    </w:rPr>
  </w:style>
  <w:style w:type="paragraph" w:styleId="Nagwek6">
    <w:name w:val="heading 6"/>
    <w:basedOn w:val="Normalny"/>
    <w:next w:val="Normalny"/>
    <w:qFormat/>
    <w:rsid w:val="00A53263"/>
    <w:pPr>
      <w:keepNext/>
      <w:widowControl w:val="0"/>
      <w:numPr>
        <w:ilvl w:val="5"/>
        <w:numId w:val="1"/>
      </w:numPr>
      <w:outlineLvl w:val="5"/>
    </w:pPr>
    <w:rPr>
      <w:rFonts w:eastAsia="Arial Unicode MS"/>
      <w:sz w:val="24"/>
    </w:rPr>
  </w:style>
  <w:style w:type="paragraph" w:styleId="Nagwek7">
    <w:name w:val="heading 7"/>
    <w:basedOn w:val="Normalny"/>
    <w:next w:val="Normalny"/>
    <w:qFormat/>
    <w:rsid w:val="00A53263"/>
    <w:pPr>
      <w:keepNext/>
      <w:numPr>
        <w:ilvl w:val="6"/>
        <w:numId w:val="1"/>
      </w:numPr>
      <w:outlineLvl w:val="6"/>
    </w:pPr>
    <w:rPr>
      <w:b/>
      <w:lang w:eastAsia="en-US"/>
    </w:rPr>
  </w:style>
  <w:style w:type="paragraph" w:styleId="Nagwek8">
    <w:name w:val="heading 8"/>
    <w:basedOn w:val="Normalny"/>
    <w:next w:val="Normalny"/>
    <w:qFormat/>
    <w:rsid w:val="00A53263"/>
    <w:pPr>
      <w:keepNext/>
      <w:numPr>
        <w:ilvl w:val="7"/>
        <w:numId w:val="1"/>
      </w:numPr>
      <w:spacing w:before="120" w:line="720" w:lineRule="exact"/>
      <w:jc w:val="center"/>
      <w:outlineLvl w:val="7"/>
    </w:pPr>
    <w:rPr>
      <w:b/>
      <w:sz w:val="40"/>
      <w:lang w:eastAsia="en-US"/>
    </w:rPr>
  </w:style>
  <w:style w:type="paragraph" w:styleId="Nagwek9">
    <w:name w:val="heading 9"/>
    <w:basedOn w:val="Normalny"/>
    <w:next w:val="Normalny"/>
    <w:qFormat/>
    <w:rsid w:val="00A53263"/>
    <w:pPr>
      <w:keepNext/>
      <w:numPr>
        <w:ilvl w:val="8"/>
        <w:numId w:val="1"/>
      </w:numPr>
      <w:spacing w:before="120" w:line="720" w:lineRule="exact"/>
      <w:jc w:val="center"/>
      <w:outlineLvl w:val="8"/>
    </w:pPr>
    <w:rPr>
      <w:b/>
      <w:sz w:val="5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rsid w:val="00A53263"/>
    <w:pPr>
      <w:widowControl w:val="0"/>
      <w:tabs>
        <w:tab w:val="center" w:pos="4536"/>
        <w:tab w:val="right" w:pos="9072"/>
      </w:tabs>
    </w:pPr>
    <w:rPr>
      <w:sz w:val="24"/>
    </w:rPr>
  </w:style>
  <w:style w:type="paragraph" w:customStyle="1" w:styleId="Standardowynagw">
    <w:name w:val="Standardowy.nagłów"/>
    <w:rsid w:val="00A53263"/>
    <w:pPr>
      <w:widowControl w:val="0"/>
    </w:pPr>
    <w:rPr>
      <w:sz w:val="24"/>
    </w:rPr>
  </w:style>
  <w:style w:type="paragraph" w:styleId="Legenda">
    <w:name w:val="caption"/>
    <w:basedOn w:val="Normalny"/>
    <w:next w:val="Normalny"/>
    <w:qFormat/>
    <w:rsid w:val="00A53263"/>
    <w:pPr>
      <w:spacing w:before="120" w:after="120"/>
    </w:pPr>
    <w:rPr>
      <w:b/>
      <w:bCs/>
    </w:rPr>
  </w:style>
  <w:style w:type="paragraph" w:styleId="Tekstpodstawowy">
    <w:name w:val="Body Text"/>
    <w:basedOn w:val="Normalny"/>
    <w:semiHidden/>
    <w:rsid w:val="00A53263"/>
    <w:pPr>
      <w:spacing w:after="120"/>
    </w:pPr>
  </w:style>
  <w:style w:type="paragraph" w:styleId="Nagwek">
    <w:name w:val="header"/>
    <w:basedOn w:val="Normalny"/>
    <w:rsid w:val="00A53263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A53263"/>
    <w:rPr>
      <w:color w:val="0000FF"/>
      <w:u w:val="single"/>
    </w:rPr>
  </w:style>
  <w:style w:type="character" w:styleId="Numerstrony">
    <w:name w:val="page number"/>
    <w:basedOn w:val="Domylnaczcionkaakapitu"/>
    <w:semiHidden/>
    <w:rsid w:val="00A53263"/>
  </w:style>
  <w:style w:type="paragraph" w:customStyle="1" w:styleId="tekst">
    <w:name w:val="tekst"/>
    <w:basedOn w:val="Normalny"/>
    <w:autoRedefine/>
    <w:rsid w:val="00A53263"/>
    <w:pPr>
      <w:tabs>
        <w:tab w:val="left" w:pos="426"/>
      </w:tabs>
    </w:pPr>
  </w:style>
  <w:style w:type="paragraph" w:styleId="Tekstpodstawowy2">
    <w:name w:val="Body Text 2"/>
    <w:aliases w:val="Tekst podstawowy 2 Znak"/>
    <w:basedOn w:val="Normalny"/>
    <w:semiHidden/>
    <w:rsid w:val="00A53263"/>
  </w:style>
  <w:style w:type="paragraph" w:styleId="Listapunktowana">
    <w:name w:val="List Bullet"/>
    <w:basedOn w:val="Normalny"/>
    <w:autoRedefine/>
    <w:semiHidden/>
    <w:rsid w:val="00A53263"/>
  </w:style>
  <w:style w:type="character" w:styleId="UyteHipercze">
    <w:name w:val="FollowedHyperlink"/>
    <w:basedOn w:val="Domylnaczcionkaakapitu"/>
    <w:semiHidden/>
    <w:rsid w:val="00A53263"/>
    <w:rPr>
      <w:color w:val="800080"/>
      <w:u w:val="single"/>
    </w:rPr>
  </w:style>
  <w:style w:type="paragraph" w:styleId="Tekstpodstawowy3">
    <w:name w:val="Body Text 3"/>
    <w:basedOn w:val="Normalny"/>
    <w:semiHidden/>
    <w:rsid w:val="00A53263"/>
  </w:style>
  <w:style w:type="paragraph" w:styleId="Tekstpodstawowywcity">
    <w:name w:val="Body Text Indent"/>
    <w:basedOn w:val="Normalny"/>
    <w:semiHidden/>
    <w:rsid w:val="00A53263"/>
    <w:pPr>
      <w:ind w:firstLine="540"/>
    </w:pPr>
  </w:style>
  <w:style w:type="character" w:styleId="Odwoaniedokomentarza">
    <w:name w:val="annotation reference"/>
    <w:basedOn w:val="Domylnaczcionkaakapitu"/>
    <w:semiHidden/>
    <w:rsid w:val="00A53263"/>
    <w:rPr>
      <w:sz w:val="16"/>
      <w:szCs w:val="16"/>
    </w:rPr>
  </w:style>
  <w:style w:type="paragraph" w:styleId="Tekstkomentarza">
    <w:name w:val="annotation text"/>
    <w:basedOn w:val="Normalny"/>
    <w:semiHidden/>
    <w:rsid w:val="00A53263"/>
  </w:style>
  <w:style w:type="paragraph" w:styleId="Tematkomentarza">
    <w:name w:val="annotation subject"/>
    <w:basedOn w:val="Tekstkomentarza"/>
    <w:next w:val="Tekstkomentarza"/>
    <w:semiHidden/>
    <w:rsid w:val="00A53263"/>
    <w:rPr>
      <w:b/>
      <w:bCs/>
    </w:rPr>
  </w:style>
  <w:style w:type="paragraph" w:styleId="Tekstdymka">
    <w:name w:val="Balloon Text"/>
    <w:basedOn w:val="Normalny"/>
    <w:semiHidden/>
    <w:rsid w:val="00A53263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rsid w:val="008D1295"/>
    <w:rPr>
      <w:rFonts w:cs="Arial"/>
      <w:bCs/>
      <w:szCs w:val="22"/>
    </w:rPr>
  </w:style>
  <w:style w:type="paragraph" w:styleId="Spistreci2">
    <w:name w:val="toc 2"/>
    <w:basedOn w:val="Normalny"/>
    <w:next w:val="Normalny"/>
    <w:autoRedefine/>
    <w:uiPriority w:val="39"/>
    <w:rsid w:val="00A53263"/>
    <w:pPr>
      <w:ind w:left="220"/>
    </w:pPr>
  </w:style>
  <w:style w:type="paragraph" w:styleId="Spistreci3">
    <w:name w:val="toc 3"/>
    <w:basedOn w:val="Normalny"/>
    <w:next w:val="Normalny"/>
    <w:autoRedefine/>
    <w:uiPriority w:val="39"/>
    <w:rsid w:val="00A53263"/>
    <w:pPr>
      <w:ind w:left="440"/>
    </w:pPr>
  </w:style>
  <w:style w:type="paragraph" w:styleId="Spistreci4">
    <w:name w:val="toc 4"/>
    <w:basedOn w:val="Normalny"/>
    <w:next w:val="Normalny"/>
    <w:autoRedefine/>
    <w:uiPriority w:val="39"/>
    <w:rsid w:val="00A53263"/>
    <w:pPr>
      <w:ind w:left="660"/>
    </w:pPr>
  </w:style>
  <w:style w:type="paragraph" w:styleId="Spistreci5">
    <w:name w:val="toc 5"/>
    <w:basedOn w:val="Normalny"/>
    <w:next w:val="Normalny"/>
    <w:autoRedefine/>
    <w:uiPriority w:val="39"/>
    <w:rsid w:val="00A53263"/>
    <w:pPr>
      <w:ind w:left="880"/>
    </w:pPr>
  </w:style>
  <w:style w:type="paragraph" w:styleId="Spistreci6">
    <w:name w:val="toc 6"/>
    <w:basedOn w:val="Normalny"/>
    <w:next w:val="Normalny"/>
    <w:autoRedefine/>
    <w:uiPriority w:val="39"/>
    <w:rsid w:val="00A53263"/>
    <w:pPr>
      <w:ind w:left="1100"/>
    </w:pPr>
  </w:style>
  <w:style w:type="paragraph" w:styleId="Spistreci7">
    <w:name w:val="toc 7"/>
    <w:basedOn w:val="Normalny"/>
    <w:next w:val="Normalny"/>
    <w:autoRedefine/>
    <w:uiPriority w:val="39"/>
    <w:rsid w:val="00A53263"/>
    <w:pPr>
      <w:ind w:left="1320"/>
    </w:pPr>
  </w:style>
  <w:style w:type="paragraph" w:styleId="Spistreci8">
    <w:name w:val="toc 8"/>
    <w:basedOn w:val="Normalny"/>
    <w:next w:val="Normalny"/>
    <w:autoRedefine/>
    <w:uiPriority w:val="39"/>
    <w:rsid w:val="00A53263"/>
    <w:pPr>
      <w:ind w:left="1540"/>
    </w:pPr>
  </w:style>
  <w:style w:type="paragraph" w:styleId="Spistreci9">
    <w:name w:val="toc 9"/>
    <w:basedOn w:val="Normalny"/>
    <w:next w:val="Normalny"/>
    <w:autoRedefine/>
    <w:uiPriority w:val="39"/>
    <w:rsid w:val="00A53263"/>
    <w:pPr>
      <w:ind w:left="1760"/>
    </w:pPr>
  </w:style>
  <w:style w:type="paragraph" w:styleId="NormalnyWeb">
    <w:name w:val="Normal (Web)"/>
    <w:basedOn w:val="Normalny"/>
    <w:uiPriority w:val="99"/>
    <w:rsid w:val="00A53263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  <w:szCs w:val="24"/>
    </w:rPr>
  </w:style>
  <w:style w:type="paragraph" w:styleId="Tekstpodstawowywcity2">
    <w:name w:val="Body Text Indent 2"/>
    <w:basedOn w:val="Normalny"/>
    <w:semiHidden/>
    <w:rsid w:val="00A53263"/>
    <w:pPr>
      <w:ind w:firstLine="708"/>
      <w:jc w:val="left"/>
    </w:pPr>
  </w:style>
  <w:style w:type="paragraph" w:customStyle="1" w:styleId="xl24">
    <w:name w:val="xl24"/>
    <w:basedOn w:val="Normalny"/>
    <w:rsid w:val="00A53263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ny"/>
    <w:rsid w:val="00A53263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ny"/>
    <w:rsid w:val="00A53263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ny"/>
    <w:rsid w:val="00A53263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ny"/>
    <w:rsid w:val="00A53263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Indeks">
    <w:name w:val="Indeks"/>
    <w:basedOn w:val="Normalny"/>
    <w:rsid w:val="00A53263"/>
    <w:pPr>
      <w:widowControl w:val="0"/>
      <w:suppressLineNumbers/>
      <w:suppressAutoHyphens/>
      <w:jc w:val="left"/>
    </w:pPr>
    <w:rPr>
      <w:rFonts w:cs="Tahoma"/>
      <w:sz w:val="20"/>
    </w:rPr>
  </w:style>
  <w:style w:type="character" w:customStyle="1" w:styleId="latin-name">
    <w:name w:val="latin-name"/>
    <w:basedOn w:val="Domylnaczcionkaakapitu"/>
    <w:rsid w:val="00A53263"/>
  </w:style>
  <w:style w:type="character" w:customStyle="1" w:styleId="common-name">
    <w:name w:val="common-name"/>
    <w:basedOn w:val="Domylnaczcionkaakapitu"/>
    <w:rsid w:val="00A53263"/>
  </w:style>
  <w:style w:type="paragraph" w:styleId="Tekstpodstawowywcity3">
    <w:name w:val="Body Text Indent 3"/>
    <w:basedOn w:val="Normalny"/>
    <w:semiHidden/>
    <w:rsid w:val="00A53263"/>
    <w:pPr>
      <w:ind w:firstLine="720"/>
    </w:pPr>
  </w:style>
  <w:style w:type="character" w:customStyle="1" w:styleId="Nagwek1Znak">
    <w:name w:val="Nagłówek 1 Znak"/>
    <w:basedOn w:val="Domylnaczcionkaakapitu"/>
    <w:rsid w:val="00A53263"/>
    <w:rPr>
      <w:rFonts w:ascii="Arial" w:eastAsia="Times New Roman" w:hAnsi="Arial"/>
      <w:b/>
      <w:caps/>
      <w:sz w:val="22"/>
    </w:rPr>
  </w:style>
  <w:style w:type="character" w:customStyle="1" w:styleId="Nagwek2Znak">
    <w:name w:val="Nagłówek 2 Znak"/>
    <w:basedOn w:val="Domylnaczcionkaakapitu"/>
    <w:rsid w:val="00A53263"/>
    <w:rPr>
      <w:rFonts w:ascii="Arial" w:eastAsia="Times New Roman" w:hAnsi="Arial"/>
      <w:b/>
      <w:caps/>
    </w:rPr>
  </w:style>
  <w:style w:type="character" w:customStyle="1" w:styleId="Nagwek3Znak">
    <w:name w:val="Nagłówek 3 Znak"/>
    <w:basedOn w:val="Domylnaczcionkaakapitu"/>
    <w:rsid w:val="00A53263"/>
    <w:rPr>
      <w:rFonts w:ascii="Arial" w:eastAsia="Times New Roman" w:hAnsi="Arial"/>
      <w:b/>
      <w:bCs/>
      <w:caps/>
      <w:szCs w:val="22"/>
      <w:lang w:val="en-US" w:eastAsia="en-US" w:bidi="en-US"/>
    </w:rPr>
  </w:style>
  <w:style w:type="character" w:customStyle="1" w:styleId="Nagwek4Znak">
    <w:name w:val="Nagłówek 4 Znak"/>
    <w:basedOn w:val="Domylnaczcionkaakapitu"/>
    <w:semiHidden/>
    <w:rsid w:val="00A53263"/>
    <w:rPr>
      <w:rFonts w:ascii="Cambria" w:eastAsia="Times New Roman" w:hAnsi="Cambria" w:cs="Times New Roman"/>
      <w:b/>
      <w:bCs/>
      <w:i/>
      <w:iCs/>
      <w:color w:val="4F81BD"/>
      <w:lang w:val="en-US" w:bidi="en-US"/>
    </w:rPr>
  </w:style>
  <w:style w:type="character" w:customStyle="1" w:styleId="Nagwek5Znak">
    <w:name w:val="Nagłówek 5 Znak"/>
    <w:basedOn w:val="Domylnaczcionkaakapitu"/>
    <w:semiHidden/>
    <w:rsid w:val="00A53263"/>
    <w:rPr>
      <w:rFonts w:ascii="Cambria" w:eastAsia="Times New Roman" w:hAnsi="Cambria" w:cs="Times New Roman"/>
      <w:color w:val="243F60"/>
      <w:lang w:val="en-US" w:bidi="en-US"/>
    </w:rPr>
  </w:style>
  <w:style w:type="character" w:customStyle="1" w:styleId="Nagwek6Znak">
    <w:name w:val="Nagłówek 6 Znak"/>
    <w:basedOn w:val="Domylnaczcionkaakapitu"/>
    <w:semiHidden/>
    <w:rsid w:val="00A53263"/>
    <w:rPr>
      <w:rFonts w:ascii="Cambria" w:eastAsia="Times New Roman" w:hAnsi="Cambria" w:cs="Times New Roman"/>
      <w:i/>
      <w:iCs/>
      <w:color w:val="243F60"/>
      <w:lang w:val="en-US" w:bidi="en-US"/>
    </w:rPr>
  </w:style>
  <w:style w:type="character" w:customStyle="1" w:styleId="Nagwek7Znak">
    <w:name w:val="Nagłówek 7 Znak"/>
    <w:basedOn w:val="Domylnaczcionkaakapitu"/>
    <w:semiHidden/>
    <w:rsid w:val="00A53263"/>
    <w:rPr>
      <w:rFonts w:ascii="Cambria" w:eastAsia="Times New Roman" w:hAnsi="Cambria" w:cs="Times New Roman"/>
      <w:i/>
      <w:iCs/>
      <w:color w:val="404040"/>
      <w:lang w:val="en-US" w:bidi="en-US"/>
    </w:rPr>
  </w:style>
  <w:style w:type="character" w:customStyle="1" w:styleId="Nagwek8Znak">
    <w:name w:val="Nagłówek 8 Znak"/>
    <w:basedOn w:val="Domylnaczcionkaakapitu"/>
    <w:semiHidden/>
    <w:rsid w:val="00A53263"/>
    <w:rPr>
      <w:rFonts w:ascii="Cambria" w:eastAsia="Times New Roman" w:hAnsi="Cambria" w:cs="Times New Roman"/>
      <w:color w:val="404040"/>
      <w:sz w:val="20"/>
      <w:szCs w:val="20"/>
      <w:lang w:val="en-US" w:bidi="en-US"/>
    </w:rPr>
  </w:style>
  <w:style w:type="character" w:customStyle="1" w:styleId="Nagwek9Znak">
    <w:name w:val="Nagłówek 9 Znak"/>
    <w:basedOn w:val="Domylnaczcionkaakapitu"/>
    <w:semiHidden/>
    <w:rsid w:val="00A53263"/>
    <w:rPr>
      <w:rFonts w:ascii="Cambria" w:eastAsia="Times New Roman" w:hAnsi="Cambria" w:cs="Times New Roman"/>
      <w:i/>
      <w:iCs/>
      <w:color w:val="404040"/>
      <w:sz w:val="20"/>
      <w:szCs w:val="20"/>
      <w:lang w:val="en-US" w:bidi="en-US"/>
    </w:rPr>
  </w:style>
  <w:style w:type="paragraph" w:styleId="Nagwekspisutreci">
    <w:name w:val="TOC Heading"/>
    <w:basedOn w:val="Nagwek1"/>
    <w:next w:val="Normalny"/>
    <w:uiPriority w:val="39"/>
    <w:qFormat/>
    <w:rsid w:val="00A53263"/>
    <w:pPr>
      <w:keepLines/>
      <w:numPr>
        <w:numId w:val="0"/>
      </w:numPr>
      <w:shd w:val="clear" w:color="auto" w:fill="FFFFFF"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character" w:customStyle="1" w:styleId="TekstdymkaZnak">
    <w:name w:val="Tekst dymka Znak"/>
    <w:basedOn w:val="Domylnaczcionkaakapitu"/>
    <w:semiHidden/>
    <w:rsid w:val="00A53263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TekstpodstawowyZnak">
    <w:name w:val="Tekst podstawowy Znak"/>
    <w:basedOn w:val="Domylnaczcionkaakapitu"/>
    <w:semiHidden/>
    <w:rsid w:val="00A53263"/>
    <w:rPr>
      <w:rFonts w:ascii="Arial" w:eastAsia="Times New Roman" w:hAnsi="Arial" w:cs="Times New Roman"/>
      <w:szCs w:val="20"/>
      <w:lang w:eastAsia="pl-PL"/>
    </w:rPr>
  </w:style>
  <w:style w:type="paragraph" w:customStyle="1" w:styleId="Normalny1">
    <w:name w:val="Normalny1"/>
    <w:next w:val="Normalny"/>
    <w:qFormat/>
    <w:rsid w:val="00A53263"/>
    <w:pPr>
      <w:jc w:val="both"/>
    </w:pPr>
    <w:rPr>
      <w:rFonts w:ascii="Arial" w:hAnsi="Arial"/>
      <w:sz w:val="22"/>
      <w:szCs w:val="22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A53263"/>
    <w:rPr>
      <w:rFonts w:ascii="Arial" w:eastAsia="Times New Roman" w:hAnsi="Arial"/>
      <w:sz w:val="22"/>
      <w:szCs w:val="22"/>
      <w:lang w:val="en-US" w:eastAsia="en-US" w:bidi="en-US"/>
    </w:rPr>
  </w:style>
  <w:style w:type="character" w:customStyle="1" w:styleId="TytuZnak">
    <w:name w:val="Tytuł Znak"/>
    <w:basedOn w:val="Domylnaczcionkaakapitu"/>
    <w:rsid w:val="00A53263"/>
    <w:rPr>
      <w:rFonts w:ascii="Arial" w:eastAsia="Times New Roman" w:hAnsi="Arial"/>
      <w:b/>
      <w:sz w:val="28"/>
    </w:rPr>
  </w:style>
  <w:style w:type="character" w:customStyle="1" w:styleId="NagwekZnak">
    <w:name w:val="Nagłówek Znak"/>
    <w:basedOn w:val="Domylnaczcionkaakapitu"/>
    <w:rsid w:val="00A53263"/>
    <w:rPr>
      <w:rFonts w:ascii="Arial" w:eastAsia="Times New Roman" w:hAnsi="Arial"/>
      <w:sz w:val="22"/>
      <w:lang w:eastAsia="en-US"/>
    </w:rPr>
  </w:style>
  <w:style w:type="character" w:customStyle="1" w:styleId="StopkaZnak">
    <w:name w:val="Stopka Znak"/>
    <w:basedOn w:val="Domylnaczcionkaakapitu"/>
    <w:uiPriority w:val="99"/>
    <w:rsid w:val="00A53263"/>
    <w:rPr>
      <w:rFonts w:ascii="Arial" w:eastAsia="Times New Roman" w:hAnsi="Arial"/>
      <w:sz w:val="22"/>
      <w:szCs w:val="22"/>
      <w:lang w:val="en-US" w:eastAsia="en-US" w:bidi="en-US"/>
    </w:rPr>
  </w:style>
  <w:style w:type="paragraph" w:customStyle="1" w:styleId="WW-Tekstpodstawowy2">
    <w:name w:val="WW-Tekst podstawowy 2"/>
    <w:basedOn w:val="Normalny"/>
    <w:rsid w:val="00A53263"/>
    <w:pPr>
      <w:widowControl w:val="0"/>
      <w:suppressAutoHyphens/>
    </w:pPr>
    <w:rPr>
      <w:sz w:val="20"/>
    </w:rPr>
  </w:style>
  <w:style w:type="character" w:customStyle="1" w:styleId="Tekstpodstawowy3Znak">
    <w:name w:val="Tekst podstawowy 3 Znak"/>
    <w:basedOn w:val="Domylnaczcionkaakapitu"/>
    <w:semiHidden/>
    <w:rsid w:val="00A53263"/>
    <w:rPr>
      <w:rFonts w:ascii="Arial" w:eastAsia="Times New Roman" w:hAnsi="Arial"/>
      <w:sz w:val="16"/>
      <w:szCs w:val="16"/>
      <w:lang w:val="en-US" w:eastAsia="en-US" w:bidi="en-US"/>
    </w:rPr>
  </w:style>
  <w:style w:type="character" w:customStyle="1" w:styleId="TekstprzypisukocowegoZnak">
    <w:name w:val="Tekst przypisu końcowego Znak"/>
    <w:basedOn w:val="Domylnaczcionkaakapitu"/>
    <w:semiHidden/>
    <w:rsid w:val="00A53263"/>
    <w:rPr>
      <w:rFonts w:ascii="Arial" w:eastAsia="Times New Roman" w:hAnsi="Arial"/>
      <w:lang w:val="en-US" w:eastAsia="en-US" w:bidi="en-US"/>
    </w:rPr>
  </w:style>
  <w:style w:type="paragraph" w:customStyle="1" w:styleId="Zawartotabeli">
    <w:name w:val="Zawartość tabeli"/>
    <w:basedOn w:val="Normalny"/>
    <w:rsid w:val="00A53263"/>
    <w:pPr>
      <w:widowControl w:val="0"/>
      <w:suppressLineNumbers/>
      <w:suppressAutoHyphens/>
      <w:jc w:val="left"/>
    </w:pPr>
    <w:rPr>
      <w:rFonts w:ascii="Times New Roman" w:eastAsia="Lucida Sans Unicode" w:hAnsi="Times New Roman" w:cs="Tahoma"/>
      <w:kern w:val="1"/>
      <w:sz w:val="24"/>
      <w:szCs w:val="24"/>
    </w:rPr>
  </w:style>
  <w:style w:type="paragraph" w:customStyle="1" w:styleId="Nagwektabeli">
    <w:name w:val="Nagłówek tabeli"/>
    <w:basedOn w:val="Zawartotabeli"/>
    <w:rsid w:val="00A53263"/>
    <w:pPr>
      <w:jc w:val="center"/>
    </w:pPr>
    <w:rPr>
      <w:b/>
      <w:bCs/>
    </w:rPr>
  </w:style>
  <w:style w:type="character" w:customStyle="1" w:styleId="textjezyk">
    <w:name w:val="textjezyk"/>
    <w:basedOn w:val="Domylnaczcionkaakapitu"/>
    <w:rsid w:val="00A53263"/>
  </w:style>
  <w:style w:type="paragraph" w:customStyle="1" w:styleId="font5">
    <w:name w:val="font5"/>
    <w:basedOn w:val="Normalny"/>
    <w:rsid w:val="00A53263"/>
    <w:pP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font6">
    <w:name w:val="font6"/>
    <w:basedOn w:val="Normalny"/>
    <w:rsid w:val="00A53263"/>
    <w:pP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xl65">
    <w:name w:val="xl65"/>
    <w:basedOn w:val="Normalny"/>
    <w:rsid w:val="00A53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A53263"/>
    <w:pPr>
      <w:spacing w:before="100" w:beforeAutospacing="1" w:after="100" w:afterAutospacing="1"/>
      <w:jc w:val="left"/>
    </w:pPr>
    <w:rPr>
      <w:rFonts w:ascii="Times New Roman" w:hAnsi="Times New Roman"/>
      <w:color w:val="969696"/>
      <w:sz w:val="20"/>
    </w:rPr>
  </w:style>
  <w:style w:type="paragraph" w:customStyle="1" w:styleId="xl67">
    <w:name w:val="xl67"/>
    <w:basedOn w:val="Normalny"/>
    <w:rsid w:val="00A5326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ny"/>
    <w:rsid w:val="00A53263"/>
    <w:pPr>
      <w:spacing w:before="100" w:beforeAutospacing="1" w:after="100" w:afterAutospacing="1"/>
      <w:jc w:val="left"/>
    </w:pPr>
    <w:rPr>
      <w:rFonts w:ascii="Times New Roman" w:hAnsi="Times New Roman"/>
      <w:color w:val="00CCFF"/>
      <w:sz w:val="24"/>
      <w:szCs w:val="24"/>
    </w:rPr>
  </w:style>
  <w:style w:type="paragraph" w:customStyle="1" w:styleId="xl69">
    <w:name w:val="xl69"/>
    <w:basedOn w:val="Normalny"/>
    <w:rsid w:val="00A53263"/>
    <w:pPr>
      <w:spacing w:before="100" w:beforeAutospacing="1" w:after="100" w:afterAutospacing="1"/>
      <w:jc w:val="left"/>
    </w:pPr>
    <w:rPr>
      <w:rFonts w:cs="Arial"/>
      <w:color w:val="00CCFF"/>
      <w:sz w:val="20"/>
    </w:rPr>
  </w:style>
  <w:style w:type="paragraph" w:customStyle="1" w:styleId="xl70">
    <w:name w:val="xl70"/>
    <w:basedOn w:val="Normalny"/>
    <w:rsid w:val="00A53263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1">
    <w:name w:val="xl71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</w:rPr>
  </w:style>
  <w:style w:type="paragraph" w:customStyle="1" w:styleId="xl72">
    <w:name w:val="xl72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</w:rPr>
  </w:style>
  <w:style w:type="paragraph" w:customStyle="1" w:styleId="xl74">
    <w:name w:val="xl74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alny"/>
    <w:rsid w:val="00A53263"/>
    <w:pPr>
      <w:spacing w:before="100" w:beforeAutospacing="1" w:after="100" w:afterAutospacing="1"/>
      <w:jc w:val="left"/>
    </w:pPr>
    <w:rPr>
      <w:rFonts w:cs="Arial"/>
      <w:color w:val="000000"/>
      <w:sz w:val="20"/>
    </w:rPr>
  </w:style>
  <w:style w:type="paragraph" w:customStyle="1" w:styleId="xl78">
    <w:name w:val="xl78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20"/>
    </w:rPr>
  </w:style>
  <w:style w:type="paragraph" w:customStyle="1" w:styleId="xl79">
    <w:name w:val="xl79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i/>
      <w:iCs/>
      <w:sz w:val="20"/>
    </w:rPr>
  </w:style>
  <w:style w:type="paragraph" w:customStyle="1" w:styleId="xl80">
    <w:name w:val="xl80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A53263"/>
    <w:pPr>
      <w:spacing w:before="100" w:beforeAutospacing="1" w:after="100" w:afterAutospacing="1"/>
      <w:jc w:val="left"/>
    </w:pPr>
    <w:rPr>
      <w:rFonts w:cs="Arial"/>
      <w:color w:val="000000"/>
      <w:sz w:val="20"/>
    </w:rPr>
  </w:style>
  <w:style w:type="paragraph" w:customStyle="1" w:styleId="xl82">
    <w:name w:val="xl82"/>
    <w:basedOn w:val="Normalny"/>
    <w:rsid w:val="00A53263"/>
    <w:pPr>
      <w:spacing w:before="100" w:beforeAutospacing="1" w:after="100" w:afterAutospacing="1"/>
      <w:jc w:val="left"/>
    </w:pPr>
    <w:rPr>
      <w:rFonts w:cs="Arial"/>
      <w:i/>
      <w:iCs/>
      <w:color w:val="000000"/>
      <w:sz w:val="20"/>
    </w:rPr>
  </w:style>
  <w:style w:type="paragraph" w:customStyle="1" w:styleId="xl83">
    <w:name w:val="xl83"/>
    <w:basedOn w:val="Normalny"/>
    <w:rsid w:val="00A53263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xl84">
    <w:name w:val="xl84"/>
    <w:basedOn w:val="Normalny"/>
    <w:rsid w:val="00A532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xl85">
    <w:name w:val="xl85"/>
    <w:basedOn w:val="Normalny"/>
    <w:rsid w:val="00A532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xl86">
    <w:name w:val="xl86"/>
    <w:basedOn w:val="Normalny"/>
    <w:rsid w:val="00A53263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 w:val="20"/>
    </w:rPr>
  </w:style>
  <w:style w:type="paragraph" w:customStyle="1" w:styleId="xl87">
    <w:name w:val="xl87"/>
    <w:basedOn w:val="Normalny"/>
    <w:rsid w:val="00A532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color w:val="000000"/>
      <w:sz w:val="20"/>
    </w:rPr>
  </w:style>
  <w:style w:type="paragraph" w:customStyle="1" w:styleId="xl88">
    <w:name w:val="xl88"/>
    <w:basedOn w:val="Normalny"/>
    <w:rsid w:val="00A532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color w:val="000000"/>
      <w:sz w:val="20"/>
    </w:rPr>
  </w:style>
  <w:style w:type="paragraph" w:customStyle="1" w:styleId="xl89">
    <w:name w:val="xl89"/>
    <w:basedOn w:val="Normalny"/>
    <w:rsid w:val="00A5326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color w:val="000000"/>
      <w:sz w:val="20"/>
    </w:rPr>
  </w:style>
  <w:style w:type="paragraph" w:customStyle="1" w:styleId="xl90">
    <w:name w:val="xl90"/>
    <w:basedOn w:val="Normalny"/>
    <w:rsid w:val="00A532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b/>
      <w:bCs/>
      <w:color w:val="000000"/>
      <w:sz w:val="20"/>
    </w:rPr>
  </w:style>
  <w:style w:type="paragraph" w:styleId="Poprawka">
    <w:name w:val="Revision"/>
    <w:hidden/>
    <w:semiHidden/>
    <w:rsid w:val="00A53263"/>
    <w:rPr>
      <w:rFonts w:ascii="Arial" w:hAnsi="Arial"/>
      <w:sz w:val="22"/>
      <w:szCs w:val="22"/>
      <w:lang w:val="en-US" w:eastAsia="en-US"/>
    </w:rPr>
  </w:style>
  <w:style w:type="character" w:styleId="Uwydatnienie">
    <w:name w:val="Emphasis"/>
    <w:basedOn w:val="Domylnaczcionkaakapitu"/>
    <w:qFormat/>
    <w:rsid w:val="00A53263"/>
    <w:rPr>
      <w:i/>
      <w:iCs/>
    </w:rPr>
  </w:style>
  <w:style w:type="paragraph" w:styleId="Tekstblokowy">
    <w:name w:val="Block Text"/>
    <w:basedOn w:val="Normalny"/>
    <w:semiHidden/>
    <w:rsid w:val="00A53263"/>
    <w:pPr>
      <w:shd w:val="clear" w:color="auto" w:fill="FFFFFF"/>
      <w:spacing w:before="168" w:line="221" w:lineRule="exact"/>
      <w:ind w:left="53" w:right="-6" w:firstLine="710"/>
    </w:pPr>
  </w:style>
  <w:style w:type="character" w:customStyle="1" w:styleId="apple-style-span">
    <w:name w:val="apple-style-span"/>
    <w:basedOn w:val="Domylnaczcionkaakapitu"/>
    <w:rsid w:val="00A53263"/>
  </w:style>
  <w:style w:type="character" w:styleId="Pogrubienie">
    <w:name w:val="Strong"/>
    <w:basedOn w:val="Domylnaczcionkaakapitu"/>
    <w:qFormat/>
    <w:rsid w:val="007163FB"/>
    <w:rPr>
      <w:b/>
      <w:bCs/>
    </w:rPr>
  </w:style>
  <w:style w:type="character" w:customStyle="1" w:styleId="street-address">
    <w:name w:val="street-address"/>
    <w:basedOn w:val="Domylnaczcionkaakapitu"/>
    <w:rsid w:val="007163FB"/>
  </w:style>
  <w:style w:type="character" w:customStyle="1" w:styleId="postal-code">
    <w:name w:val="postal-code"/>
    <w:basedOn w:val="Domylnaczcionkaakapitu"/>
    <w:rsid w:val="007163FB"/>
  </w:style>
  <w:style w:type="character" w:customStyle="1" w:styleId="locality">
    <w:name w:val="locality"/>
    <w:basedOn w:val="Domylnaczcionkaakapitu"/>
    <w:rsid w:val="007163FB"/>
  </w:style>
  <w:style w:type="paragraph" w:customStyle="1" w:styleId="Wcicie">
    <w:name w:val="Wcięcie"/>
    <w:basedOn w:val="Normalny"/>
    <w:rsid w:val="00705557"/>
    <w:pPr>
      <w:tabs>
        <w:tab w:val="left" w:pos="1080"/>
      </w:tabs>
      <w:ind w:left="1080"/>
    </w:pPr>
    <w:rPr>
      <w:rFonts w:ascii="Arial Narrow" w:hAnsi="Arial Narrow"/>
      <w:sz w:val="24"/>
    </w:rPr>
  </w:style>
  <w:style w:type="character" w:customStyle="1" w:styleId="tekstbiecy">
    <w:name w:val="tekst bieżący"/>
    <w:basedOn w:val="Domylnaczcionkaakapitu"/>
    <w:rsid w:val="004B6207"/>
    <w:rPr>
      <w:rFonts w:ascii="Arial Narrow" w:hAnsi="Arial Narrow"/>
      <w:noProof w:val="0"/>
      <w:sz w:val="24"/>
      <w:lang w:val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415B61"/>
    <w:rPr>
      <w:sz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415B61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5B61"/>
    <w:rPr>
      <w:vertAlign w:val="superscript"/>
    </w:rPr>
  </w:style>
  <w:style w:type="numbering" w:styleId="111111">
    <w:name w:val="Outline List 2"/>
    <w:basedOn w:val="Bezlisty"/>
    <w:rsid w:val="006A49AC"/>
    <w:pPr>
      <w:numPr>
        <w:numId w:val="2"/>
      </w:numPr>
    </w:pPr>
  </w:style>
  <w:style w:type="paragraph" w:customStyle="1" w:styleId="Nagwek1Slawek1">
    <w:name w:val="Nagłówek 1.Slawek1"/>
    <w:basedOn w:val="Normalny"/>
    <w:next w:val="Normalny"/>
    <w:rsid w:val="002035AF"/>
    <w:pPr>
      <w:keepNext/>
      <w:tabs>
        <w:tab w:val="left" w:pos="1418"/>
      </w:tabs>
      <w:ind w:left="851"/>
      <w:jc w:val="left"/>
      <w:outlineLvl w:val="0"/>
    </w:pPr>
    <w:rPr>
      <w:sz w:val="24"/>
      <w:szCs w:val="24"/>
    </w:rPr>
  </w:style>
  <w:style w:type="paragraph" w:customStyle="1" w:styleId="tytustopka">
    <w:name w:val="tytuł stopka"/>
    <w:basedOn w:val="Normalny"/>
    <w:rsid w:val="00275F5E"/>
    <w:pPr>
      <w:tabs>
        <w:tab w:val="right" w:pos="7371"/>
      </w:tabs>
      <w:jc w:val="right"/>
    </w:pPr>
    <w:rPr>
      <w:rFonts w:ascii="Arial Narrow" w:hAnsi="Arial Narrow"/>
      <w:color w:val="808080"/>
      <w:sz w:val="20"/>
      <w:szCs w:val="24"/>
    </w:rPr>
  </w:style>
  <w:style w:type="paragraph" w:customStyle="1" w:styleId="tytuautorzy">
    <w:name w:val="tytuł autorzy"/>
    <w:basedOn w:val="Normalny"/>
    <w:rsid w:val="00275F5E"/>
    <w:pPr>
      <w:jc w:val="left"/>
    </w:pPr>
    <w:rPr>
      <w:rFonts w:ascii="Arial Narrow" w:hAnsi="Arial Narrow"/>
      <w:sz w:val="20"/>
      <w:szCs w:val="24"/>
    </w:rPr>
  </w:style>
  <w:style w:type="paragraph" w:customStyle="1" w:styleId="B00-strtytuowa-autorzy">
    <w:name w:val="B00-str tytułowa - autorzy"/>
    <w:basedOn w:val="tytuautorzy"/>
    <w:rsid w:val="00275F5E"/>
    <w:pPr>
      <w:tabs>
        <w:tab w:val="right" w:pos="2552"/>
      </w:tabs>
      <w:ind w:left="2127" w:hanging="2127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750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7505"/>
    <w:rPr>
      <w:rFonts w:ascii="Arial" w:hAnsi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7505"/>
    <w:rPr>
      <w:vertAlign w:val="superscript"/>
    </w:rPr>
  </w:style>
  <w:style w:type="character" w:customStyle="1" w:styleId="Odwoanieintensywne1">
    <w:name w:val="Odwołanie intensywne1"/>
    <w:rsid w:val="00E95CE4"/>
    <w:rPr>
      <w:b/>
      <w:bCs/>
      <w:smallCaps/>
      <w:u w:val="single"/>
    </w:rPr>
  </w:style>
  <w:style w:type="paragraph" w:customStyle="1" w:styleId="Bezodstpw1">
    <w:name w:val="Bez odstępów1"/>
    <w:rsid w:val="00E95CE4"/>
    <w:pPr>
      <w:suppressAutoHyphens/>
      <w:spacing w:line="100" w:lineRule="atLeast"/>
    </w:pPr>
    <w:rPr>
      <w:rFonts w:ascii="Calibri" w:eastAsia="Lucida Sans Unicode" w:hAnsi="Calibri"/>
      <w:kern w:val="1"/>
      <w:sz w:val="22"/>
      <w:szCs w:val="22"/>
      <w:lang w:val="en-US" w:eastAsia="ar-SA"/>
    </w:rPr>
  </w:style>
  <w:style w:type="character" w:customStyle="1" w:styleId="Odwoanieintensywne2">
    <w:name w:val="Odwołanie intensywne2"/>
    <w:rsid w:val="00017C83"/>
    <w:rPr>
      <w:b/>
      <w:bCs/>
      <w:smallCaps/>
      <w:u w:val="single"/>
    </w:rPr>
  </w:style>
  <w:style w:type="paragraph" w:styleId="Bezodstpw">
    <w:name w:val="No Spacing"/>
    <w:uiPriority w:val="1"/>
    <w:qFormat/>
    <w:rsid w:val="00635765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Akapitzlist">
    <w:name w:val="List Paragraph"/>
    <w:basedOn w:val="Normalny"/>
    <w:link w:val="AkapitzlistZnak"/>
    <w:uiPriority w:val="34"/>
    <w:qFormat/>
    <w:rsid w:val="0070562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659A8"/>
    <w:rPr>
      <w:rFonts w:ascii="Arial" w:hAnsi="Arial"/>
      <w:sz w:val="22"/>
    </w:rPr>
  </w:style>
  <w:style w:type="paragraph" w:customStyle="1" w:styleId="Legenda1">
    <w:name w:val="Legenda1"/>
    <w:basedOn w:val="Normalny"/>
    <w:next w:val="Normalny"/>
    <w:rsid w:val="00D97B9E"/>
    <w:pPr>
      <w:tabs>
        <w:tab w:val="left" w:pos="1353"/>
      </w:tabs>
      <w:suppressAutoHyphens/>
      <w:jc w:val="right"/>
    </w:pPr>
    <w:rPr>
      <w:rFonts w:cs="Arial Unicode MS"/>
      <w:b/>
      <w:sz w:val="28"/>
    </w:rPr>
  </w:style>
  <w:style w:type="character" w:customStyle="1" w:styleId="Odwoanieintensywne3">
    <w:name w:val="Odwołanie intensywne3"/>
    <w:rsid w:val="00BE0A10"/>
    <w:rPr>
      <w:b/>
      <w:bCs/>
      <w:smallCaps/>
      <w:u w:val="single"/>
    </w:rPr>
  </w:style>
  <w:style w:type="paragraph" w:customStyle="1" w:styleId="Bezodstpw2">
    <w:name w:val="Bez odstępów2"/>
    <w:rsid w:val="00BE0A10"/>
    <w:pPr>
      <w:suppressAutoHyphens/>
      <w:spacing w:line="100" w:lineRule="atLeast"/>
    </w:pPr>
    <w:rPr>
      <w:rFonts w:ascii="Calibri" w:eastAsia="Lucida Sans Unicode" w:hAnsi="Calibri" w:cs="Calibri"/>
      <w:kern w:val="1"/>
      <w:sz w:val="22"/>
      <w:szCs w:val="22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abies@post.pl" TargetMode="External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C0081-64E8-4ACD-9369-AFA8FAC7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3090</TotalTime>
  <Pages>1</Pages>
  <Words>4417</Words>
  <Characters>26508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INWESTOR:</vt:lpstr>
    </vt:vector>
  </TitlesOfParts>
  <Company>Toshiba</Company>
  <LinksUpToDate>false</LinksUpToDate>
  <CharactersWithSpaces>30864</CharactersWithSpaces>
  <SharedDoc>false</SharedDoc>
  <HLinks>
    <vt:vector size="360" baseType="variant">
      <vt:variant>
        <vt:i4>1703989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_Toc488995094</vt:lpwstr>
      </vt:variant>
      <vt:variant>
        <vt:i4>1703989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_Toc488995093</vt:lpwstr>
      </vt:variant>
      <vt:variant>
        <vt:i4>1703989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_Toc488995092</vt:lpwstr>
      </vt:variant>
      <vt:variant>
        <vt:i4>1703989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_Toc488995091</vt:lpwstr>
      </vt:variant>
      <vt:variant>
        <vt:i4>1703989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_Toc488995090</vt:lpwstr>
      </vt:variant>
      <vt:variant>
        <vt:i4>1769525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_Toc488995089</vt:lpwstr>
      </vt:variant>
      <vt:variant>
        <vt:i4>1769525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_Toc488995088</vt:lpwstr>
      </vt:variant>
      <vt:variant>
        <vt:i4>1769525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_Toc488995087</vt:lpwstr>
      </vt:variant>
      <vt:variant>
        <vt:i4>1769525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_Toc488995086</vt:lpwstr>
      </vt:variant>
      <vt:variant>
        <vt:i4>1769525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_Toc488995085</vt:lpwstr>
      </vt:variant>
      <vt:variant>
        <vt:i4>1769525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_Toc488995084</vt:lpwstr>
      </vt:variant>
      <vt:variant>
        <vt:i4>1769525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_Toc488995083</vt:lpwstr>
      </vt:variant>
      <vt:variant>
        <vt:i4>1769525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_Toc488995082</vt:lpwstr>
      </vt:variant>
      <vt:variant>
        <vt:i4>1769525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_Toc488995081</vt:lpwstr>
      </vt:variant>
      <vt:variant>
        <vt:i4>1769525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_Toc488995080</vt:lpwstr>
      </vt:variant>
      <vt:variant>
        <vt:i4>1310773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_Toc488995079</vt:lpwstr>
      </vt:variant>
      <vt:variant>
        <vt:i4>1310773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_Toc488995078</vt:lpwstr>
      </vt:variant>
      <vt:variant>
        <vt:i4>1310773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_Toc488995077</vt:lpwstr>
      </vt:variant>
      <vt:variant>
        <vt:i4>1310773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_Toc488995076</vt:lpwstr>
      </vt:variant>
      <vt:variant>
        <vt:i4>1310773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_Toc488995075</vt:lpwstr>
      </vt:variant>
      <vt:variant>
        <vt:i4>1310773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_Toc488995074</vt:lpwstr>
      </vt:variant>
      <vt:variant>
        <vt:i4>1310773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_Toc488995073</vt:lpwstr>
      </vt:variant>
      <vt:variant>
        <vt:i4>1310773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_Toc488995072</vt:lpwstr>
      </vt:variant>
      <vt:variant>
        <vt:i4>1310773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_Toc488995071</vt:lpwstr>
      </vt:variant>
      <vt:variant>
        <vt:i4>1310773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_Toc488995070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_Toc488995069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_Toc488995068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_Toc488995067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_Toc488995066</vt:lpwstr>
      </vt:variant>
      <vt:variant>
        <vt:i4>1376309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_Toc488995065</vt:lpwstr>
      </vt:variant>
      <vt:variant>
        <vt:i4>1376309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_Toc488995064</vt:lpwstr>
      </vt:variant>
      <vt:variant>
        <vt:i4>1376309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_Toc488995063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_Toc488995062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_Toc488995061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_Toc488995060</vt:lpwstr>
      </vt:variant>
      <vt:variant>
        <vt:i4>1441845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_Toc488995059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_Toc488995058</vt:lpwstr>
      </vt:variant>
      <vt:variant>
        <vt:i4>1441845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_Toc488995057</vt:lpwstr>
      </vt:variant>
      <vt:variant>
        <vt:i4>1441845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_Toc488995056</vt:lpwstr>
      </vt:variant>
      <vt:variant>
        <vt:i4>1441845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_Toc488995055</vt:lpwstr>
      </vt:variant>
      <vt:variant>
        <vt:i4>1441845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_Toc488995054</vt:lpwstr>
      </vt:variant>
      <vt:variant>
        <vt:i4>1441845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_Toc488995053</vt:lpwstr>
      </vt:variant>
      <vt:variant>
        <vt:i4>1441845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_Toc488995052</vt:lpwstr>
      </vt:variant>
      <vt:variant>
        <vt:i4>1441845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_Toc488995051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_Toc488995050</vt:lpwstr>
      </vt:variant>
      <vt:variant>
        <vt:i4>1507381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_Toc488995049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_Toc488995048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_Toc488995047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_Toc488995046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_Toc488995045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_Toc488995044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_Toc488995043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_Toc488995042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_Toc488995041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_Toc488995040</vt:lpwstr>
      </vt:variant>
      <vt:variant>
        <vt:i4>1048629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_Toc488995039</vt:lpwstr>
      </vt:variant>
      <vt:variant>
        <vt:i4>1048629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_Toc488995038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_Toc488995037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_Toc488995036</vt:lpwstr>
      </vt:variant>
      <vt:variant>
        <vt:i4>5767270</vt:i4>
      </vt:variant>
      <vt:variant>
        <vt:i4>5</vt:i4>
      </vt:variant>
      <vt:variant>
        <vt:i4>0</vt:i4>
      </vt:variant>
      <vt:variant>
        <vt:i4>5</vt:i4>
      </vt:variant>
      <vt:variant>
        <vt:lpwstr>mailto:abies@post.pl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Asia</dc:creator>
  <cp:lastModifiedBy>ELDER JD</cp:lastModifiedBy>
  <cp:revision>101</cp:revision>
  <cp:lastPrinted>2019-11-05T09:00:00Z</cp:lastPrinted>
  <dcterms:created xsi:type="dcterms:W3CDTF">2017-07-27T13:34:00Z</dcterms:created>
  <dcterms:modified xsi:type="dcterms:W3CDTF">2019-11-05T09:00:00Z</dcterms:modified>
</cp:coreProperties>
</file>